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AF4D0" w14:textId="77777777" w:rsidR="000B0B7A" w:rsidRDefault="000B0B7A" w:rsidP="00AA5DB0">
      <w:pPr>
        <w:jc w:val="center"/>
        <w:rPr>
          <w:ins w:id="0" w:author="Chen Liao" w:date="2021-05-28T06:37:00Z"/>
          <w:sz w:val="22"/>
          <w:szCs w:val="22"/>
        </w:rPr>
      </w:pPr>
      <w:ins w:id="1" w:author="Chen Liao" w:date="2021-05-28T06:37:00Z">
        <w:r>
          <w:rPr>
            <w:noProof/>
            <w:sz w:val="22"/>
            <w:szCs w:val="22"/>
          </w:rPr>
          <w:drawing>
            <wp:inline distT="0" distB="0" distL="0" distR="0" wp14:anchorId="391B0F8E" wp14:editId="2AC72CD6">
              <wp:extent cx="3560324" cy="2688408"/>
              <wp:effectExtent l="0" t="0" r="0" b="444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70543" cy="2696124"/>
                      </a:xfrm>
                      <a:prstGeom prst="rect">
                        <a:avLst/>
                      </a:prstGeom>
                    </pic:spPr>
                  </pic:pic>
                </a:graphicData>
              </a:graphic>
            </wp:inline>
          </w:drawing>
        </w:r>
      </w:ins>
    </w:p>
    <w:p w14:paraId="65851ABC" w14:textId="3E5F8CF7" w:rsidR="00D90F85" w:rsidRPr="00C82F3A" w:rsidRDefault="000B0B7A" w:rsidP="000B0B7A">
      <w:pPr>
        <w:rPr>
          <w:ins w:id="2" w:author="Chen Liao" w:date="2021-05-28T06:35:00Z"/>
          <w:b/>
          <w:bCs/>
          <w:sz w:val="22"/>
          <w:szCs w:val="22"/>
          <w:rPrChange w:id="3" w:author="Chen Liao" w:date="2021-05-28T06:38:00Z">
            <w:rPr>
              <w:ins w:id="4" w:author="Chen Liao" w:date="2021-05-28T06:35:00Z"/>
              <w:sz w:val="22"/>
              <w:szCs w:val="22"/>
            </w:rPr>
          </w:rPrChange>
        </w:rPr>
        <w:pPrChange w:id="5" w:author="Chen Liao" w:date="2021-05-28T06:37:00Z">
          <w:pPr>
            <w:jc w:val="center"/>
          </w:pPr>
        </w:pPrChange>
      </w:pPr>
      <w:ins w:id="6" w:author="Chen Liao" w:date="2021-05-28T06:37:00Z">
        <w:r w:rsidRPr="00AC69F0">
          <w:rPr>
            <w:b/>
            <w:bCs/>
            <w:sz w:val="20"/>
            <w:szCs w:val="20"/>
          </w:rPr>
          <w:t>Figure S1</w:t>
        </w:r>
        <w:r>
          <w:rPr>
            <w:b/>
            <w:bCs/>
            <w:sz w:val="20"/>
            <w:szCs w:val="20"/>
          </w:rPr>
          <w:t xml:space="preserve">. </w:t>
        </w:r>
        <w:r w:rsidRPr="000B0B7A">
          <w:rPr>
            <w:b/>
            <w:bCs/>
            <w:sz w:val="20"/>
            <w:szCs w:val="20"/>
            <w:rPrChange w:id="7" w:author="Chen Liao" w:date="2021-05-28T06:37:00Z">
              <w:rPr>
                <w:sz w:val="20"/>
                <w:szCs w:val="20"/>
              </w:rPr>
            </w:rPrChange>
          </w:rPr>
          <w:t xml:space="preserve">The baseline gut microbiota composition at family level. Bars represent individual mice. </w:t>
        </w:r>
      </w:ins>
      <w:ins w:id="8" w:author="Chen Liao" w:date="2021-05-28T06:38:00Z">
        <w:r w:rsidR="00C82F3A">
          <w:rPr>
            <w:b/>
            <w:bCs/>
            <w:sz w:val="22"/>
            <w:szCs w:val="22"/>
          </w:rPr>
          <w:br w:type="page"/>
        </w:r>
      </w:ins>
    </w:p>
    <w:p w14:paraId="1FE4AC76" w14:textId="78BEBFD4" w:rsidR="00AA5DB0" w:rsidRPr="00BA6D15" w:rsidRDefault="00AA5DB0" w:rsidP="00D90F85">
      <w:pPr>
        <w:jc w:val="center"/>
        <w:rPr>
          <w:sz w:val="22"/>
          <w:szCs w:val="22"/>
        </w:rPr>
        <w:pPrChange w:id="9" w:author="Chen Liao" w:date="2021-05-28T06:35:00Z">
          <w:pPr>
            <w:jc w:val="center"/>
          </w:pPr>
        </w:pPrChange>
      </w:pPr>
      <w:r w:rsidRPr="00BA6D15">
        <w:rPr>
          <w:noProof/>
          <w:sz w:val="22"/>
          <w:szCs w:val="22"/>
        </w:rPr>
        <w:lastRenderedPageBreak/>
        <w:drawing>
          <wp:inline distT="0" distB="0" distL="0" distR="0" wp14:anchorId="14F27C02" wp14:editId="61FD7224">
            <wp:extent cx="4514611" cy="3176108"/>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2146" cy="3188444"/>
                    </a:xfrm>
                    <a:prstGeom prst="rect">
                      <a:avLst/>
                    </a:prstGeom>
                  </pic:spPr>
                </pic:pic>
              </a:graphicData>
            </a:graphic>
          </wp:inline>
        </w:drawing>
      </w:r>
    </w:p>
    <w:p w14:paraId="22B8E949" w14:textId="77777777" w:rsidR="00AA5DB0" w:rsidRPr="00BA6D15" w:rsidRDefault="00AA5DB0" w:rsidP="00AA5DB0">
      <w:pPr>
        <w:jc w:val="both"/>
        <w:rPr>
          <w:b/>
          <w:bCs/>
          <w:sz w:val="22"/>
          <w:szCs w:val="22"/>
        </w:rPr>
      </w:pPr>
    </w:p>
    <w:p w14:paraId="2ADA54C3" w14:textId="2BFE51FF" w:rsidR="00AA5DB0" w:rsidRPr="000B783C" w:rsidRDefault="00AA5DB0" w:rsidP="00AA5DB0">
      <w:pPr>
        <w:jc w:val="both"/>
        <w:rPr>
          <w:color w:val="FF0000"/>
          <w:sz w:val="20"/>
          <w:szCs w:val="20"/>
          <w:rPrChange w:id="10" w:author="Chen Liao" w:date="2021-05-28T07:00:00Z">
            <w:rPr>
              <w:sz w:val="20"/>
              <w:szCs w:val="20"/>
            </w:rPr>
          </w:rPrChange>
        </w:rPr>
      </w:pPr>
      <w:r w:rsidRPr="00AC69F0">
        <w:rPr>
          <w:b/>
          <w:bCs/>
          <w:sz w:val="20"/>
          <w:szCs w:val="20"/>
        </w:rPr>
        <w:t>Figure S</w:t>
      </w:r>
      <w:ins w:id="11" w:author="Chen Liao" w:date="2021-05-28T06:59:00Z">
        <w:r w:rsidR="00E96B9B">
          <w:rPr>
            <w:b/>
            <w:bCs/>
            <w:sz w:val="20"/>
            <w:szCs w:val="20"/>
          </w:rPr>
          <w:t>2</w:t>
        </w:r>
      </w:ins>
      <w:del w:id="12" w:author="Chen Liao" w:date="2021-05-28T06:59:00Z">
        <w:r w:rsidRPr="00AC69F0" w:rsidDel="00E96B9B">
          <w:rPr>
            <w:b/>
            <w:bCs/>
            <w:sz w:val="20"/>
            <w:szCs w:val="20"/>
          </w:rPr>
          <w:delText>1</w:delText>
        </w:r>
      </w:del>
      <w:r w:rsidRPr="00AC69F0">
        <w:rPr>
          <w:b/>
          <w:bCs/>
          <w:sz w:val="20"/>
          <w:szCs w:val="20"/>
        </w:rPr>
        <w:t xml:space="preserve">. Effects of inulin or resistant starch on (A) body weight, (B) daily food intake, (C) daily </w:t>
      </w:r>
      <w:commentRangeStart w:id="13"/>
      <w:r w:rsidRPr="00AC69F0">
        <w:rPr>
          <w:b/>
          <w:bCs/>
          <w:sz w:val="20"/>
          <w:szCs w:val="20"/>
        </w:rPr>
        <w:t>energy intake</w:t>
      </w:r>
      <w:commentRangeEnd w:id="13"/>
      <w:r w:rsidR="007D4FC1">
        <w:rPr>
          <w:rStyle w:val="CommentReference"/>
        </w:rPr>
        <w:commentReference w:id="13"/>
      </w:r>
      <w:r w:rsidRPr="00AC69F0">
        <w:rPr>
          <w:b/>
          <w:bCs/>
          <w:sz w:val="20"/>
          <w:szCs w:val="20"/>
        </w:rPr>
        <w:t xml:space="preserve">, and (D) 48-hr fecal sample weight of mice receiving diet supplementation used in this study. </w:t>
      </w:r>
      <w:r w:rsidRPr="00AC69F0">
        <w:rPr>
          <w:sz w:val="20"/>
          <w:szCs w:val="20"/>
        </w:rPr>
        <w:t xml:space="preserve">Each symbol represents the mean body weight in panel A or a single data point in panels B-D. The body weight data were analyzed by ordinary one-way ANOVA (Analysis of variance) with Turkey post hoc test between inulin or resistant starch and cellulose group. * </w:t>
      </w:r>
      <w:r w:rsidRPr="00A64D89">
        <w:rPr>
          <w:i/>
          <w:iCs/>
          <w:sz w:val="20"/>
          <w:szCs w:val="20"/>
        </w:rPr>
        <w:t>P</w:t>
      </w:r>
      <w:r w:rsidRPr="00AC69F0">
        <w:rPr>
          <w:sz w:val="20"/>
          <w:szCs w:val="20"/>
        </w:rPr>
        <w:t xml:space="preserve"> &lt; 0.05.</w:t>
      </w:r>
      <w:ins w:id="14" w:author="Chen Liao" w:date="2021-05-28T07:00:00Z">
        <w:r w:rsidR="000B783C">
          <w:rPr>
            <w:sz w:val="20"/>
            <w:szCs w:val="20"/>
          </w:rPr>
          <w:t xml:space="preserve"> </w:t>
        </w:r>
        <w:r w:rsidR="000B783C" w:rsidRPr="000B783C">
          <w:rPr>
            <w:color w:val="FF0000"/>
            <w:sz w:val="20"/>
            <w:szCs w:val="20"/>
            <w:rPrChange w:id="15" w:author="Chen Liao" w:date="2021-05-28T07:00:00Z">
              <w:rPr>
                <w:sz w:val="20"/>
                <w:szCs w:val="20"/>
              </w:rPr>
            </w:rPrChange>
          </w:rPr>
          <w:t>The daily energy intake was converted from food intake through XXX</w:t>
        </w:r>
      </w:ins>
    </w:p>
    <w:p w14:paraId="4F4D5616" w14:textId="0E599A50" w:rsidR="009B2211" w:rsidRDefault="009B2211">
      <w:pPr>
        <w:rPr>
          <w:rFonts w:eastAsiaTheme="minorEastAsia"/>
        </w:rPr>
      </w:pPr>
    </w:p>
    <w:p w14:paraId="1E819727" w14:textId="79BA399B" w:rsidR="00AA5DB0" w:rsidRDefault="00AA5DB0">
      <w:pPr>
        <w:rPr>
          <w:rFonts w:eastAsiaTheme="minorEastAsia"/>
        </w:rPr>
      </w:pPr>
    </w:p>
    <w:p w14:paraId="6AD2ED22" w14:textId="77777777" w:rsidR="00AA5DB0" w:rsidRPr="00BA6D15" w:rsidRDefault="00AA5DB0" w:rsidP="00AA5DB0">
      <w:pPr>
        <w:jc w:val="center"/>
        <w:rPr>
          <w:sz w:val="22"/>
          <w:szCs w:val="22"/>
        </w:rPr>
      </w:pPr>
      <w:commentRangeStart w:id="16"/>
      <w:r>
        <w:rPr>
          <w:noProof/>
          <w:sz w:val="22"/>
          <w:szCs w:val="22"/>
        </w:rPr>
        <w:lastRenderedPageBreak/>
        <w:drawing>
          <wp:inline distT="0" distB="0" distL="0" distR="0" wp14:anchorId="516A75A6" wp14:editId="7C305271">
            <wp:extent cx="5119007" cy="5224192"/>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9597" cy="5245205"/>
                    </a:xfrm>
                    <a:prstGeom prst="rect">
                      <a:avLst/>
                    </a:prstGeom>
                  </pic:spPr>
                </pic:pic>
              </a:graphicData>
            </a:graphic>
          </wp:inline>
        </w:drawing>
      </w:r>
      <w:commentRangeEnd w:id="16"/>
      <w:r w:rsidR="003A4895">
        <w:rPr>
          <w:rStyle w:val="CommentReference"/>
        </w:rPr>
        <w:commentReference w:id="16"/>
      </w:r>
    </w:p>
    <w:p w14:paraId="38E01A7A" w14:textId="77777777" w:rsidR="00AA5DB0" w:rsidRPr="00BA6D15" w:rsidRDefault="00AA5DB0" w:rsidP="00AA5DB0">
      <w:pPr>
        <w:jc w:val="both"/>
        <w:rPr>
          <w:b/>
          <w:bCs/>
          <w:sz w:val="22"/>
          <w:szCs w:val="22"/>
        </w:rPr>
      </w:pPr>
    </w:p>
    <w:p w14:paraId="08648E2B" w14:textId="77777777" w:rsidR="00AA5DB0" w:rsidRPr="00AC69F0" w:rsidRDefault="00AA5DB0" w:rsidP="00AA5DB0">
      <w:pPr>
        <w:jc w:val="both"/>
        <w:rPr>
          <w:color w:val="000000"/>
          <w:sz w:val="20"/>
          <w:szCs w:val="20"/>
        </w:rPr>
      </w:pPr>
      <w:r w:rsidRPr="00AC69F0">
        <w:rPr>
          <w:b/>
          <w:bCs/>
          <w:sz w:val="20"/>
          <w:szCs w:val="20"/>
        </w:rPr>
        <w:t>Figure S2. Dynamics (A) and</w:t>
      </w:r>
      <w:r>
        <w:rPr>
          <w:b/>
          <w:bCs/>
          <w:sz w:val="20"/>
          <w:szCs w:val="20"/>
        </w:rPr>
        <w:t xml:space="preserve"> time-averaged</w:t>
      </w:r>
      <w:r w:rsidRPr="00AC69F0">
        <w:rPr>
          <w:b/>
          <w:bCs/>
          <w:sz w:val="20"/>
          <w:szCs w:val="20"/>
        </w:rPr>
        <w:t xml:space="preserve"> levels (B) of fecal short-chain fatty acids (SCFAs) concentration following dietary fiber intervention.</w:t>
      </w:r>
      <w:r w:rsidRPr="00AC69F0">
        <w:rPr>
          <w:sz w:val="20"/>
          <w:szCs w:val="20"/>
        </w:rPr>
        <w:t xml:space="preserve"> In panel A, dots/</w:t>
      </w:r>
      <w:r w:rsidRPr="00AC69F0">
        <w:rPr>
          <w:color w:val="000000"/>
          <w:sz w:val="20"/>
          <w:szCs w:val="20"/>
        </w:rPr>
        <w:t xml:space="preserve">lines represent mean concentrations across mice </w:t>
      </w:r>
      <w:r w:rsidRPr="00AC69F0">
        <w:rPr>
          <w:sz w:val="20"/>
          <w:szCs w:val="20"/>
        </w:rPr>
        <w:t xml:space="preserve">within the same vendor </w:t>
      </w:r>
      <w:r w:rsidRPr="00AC69F0">
        <w:rPr>
          <w:color w:val="000000"/>
          <w:sz w:val="20"/>
          <w:szCs w:val="20"/>
        </w:rPr>
        <w:t>and shading areas represent standard error of the mean. In panel B, each colored dot means the time-averaged level of SCFAs (calculated by area under the concentration curve divided by the observation time) in a mouse and gray lines are the best linear regression fit.</w:t>
      </w:r>
    </w:p>
    <w:p w14:paraId="14AEC4EA" w14:textId="77777777" w:rsidR="00AA5DB0" w:rsidRPr="00BA6D15" w:rsidRDefault="00AA5DB0" w:rsidP="00AA5DB0">
      <w:pPr>
        <w:jc w:val="center"/>
        <w:rPr>
          <w:sz w:val="22"/>
          <w:szCs w:val="22"/>
        </w:rPr>
      </w:pPr>
      <w:r>
        <w:rPr>
          <w:noProof/>
          <w:sz w:val="22"/>
          <w:szCs w:val="22"/>
        </w:rPr>
        <w:lastRenderedPageBreak/>
        <w:drawing>
          <wp:inline distT="0" distB="0" distL="0" distR="0" wp14:anchorId="64D7C3E4" wp14:editId="4482F1FF">
            <wp:extent cx="4102100" cy="2514600"/>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2100" cy="2514600"/>
                    </a:xfrm>
                    <a:prstGeom prst="rect">
                      <a:avLst/>
                    </a:prstGeom>
                  </pic:spPr>
                </pic:pic>
              </a:graphicData>
            </a:graphic>
          </wp:inline>
        </w:drawing>
      </w:r>
    </w:p>
    <w:p w14:paraId="0FC50ED1" w14:textId="77777777" w:rsidR="00AA5DB0" w:rsidRDefault="00AA5DB0" w:rsidP="00AA5DB0">
      <w:pPr>
        <w:jc w:val="both"/>
        <w:rPr>
          <w:b/>
          <w:bCs/>
          <w:sz w:val="22"/>
          <w:szCs w:val="22"/>
        </w:rPr>
      </w:pPr>
    </w:p>
    <w:p w14:paraId="15D6182F" w14:textId="10AE8BFC" w:rsidR="00AA5DB0" w:rsidRDefault="00AA5DB0" w:rsidP="00AA5DB0">
      <w:pPr>
        <w:jc w:val="both"/>
        <w:rPr>
          <w:ins w:id="17" w:author="Chen Liao" w:date="2021-05-28T09:14:00Z"/>
          <w:sz w:val="20"/>
          <w:szCs w:val="20"/>
        </w:rPr>
      </w:pPr>
      <w:r w:rsidRPr="001E3DF1">
        <w:rPr>
          <w:b/>
          <w:bCs/>
          <w:sz w:val="20"/>
          <w:szCs w:val="20"/>
        </w:rPr>
        <w:t xml:space="preserve">Figure S3. Dynamics of evenness (A), number of observed ASVs (B), and cellulose-group microbiota composition (C) following dietary fiber intervention. </w:t>
      </w:r>
      <w:r w:rsidRPr="001E3DF1">
        <w:rPr>
          <w:sz w:val="20"/>
          <w:szCs w:val="20"/>
        </w:rPr>
        <w:t>The height of lines (panels A, B) or stacked bands (panel C) represent mean values across mice within the same vendor and shading areas (panels A, B) represent standard error of the mean. In panel C, taxonomic labels w/ “Un.” group bacteria that are unclassified or uncultured at lower taxonomic ranks.</w:t>
      </w:r>
    </w:p>
    <w:p w14:paraId="133D0829" w14:textId="276EB68E" w:rsidR="00091328" w:rsidRDefault="00091328" w:rsidP="00AA5DB0">
      <w:pPr>
        <w:jc w:val="both"/>
        <w:rPr>
          <w:ins w:id="18" w:author="Chen Liao" w:date="2021-05-28T09:14:00Z"/>
          <w:sz w:val="20"/>
          <w:szCs w:val="20"/>
        </w:rPr>
      </w:pPr>
    </w:p>
    <w:p w14:paraId="5D5E3F20" w14:textId="0A4608CA" w:rsidR="00091328" w:rsidRDefault="00091328" w:rsidP="00AA5DB0">
      <w:pPr>
        <w:jc w:val="both"/>
        <w:rPr>
          <w:ins w:id="19" w:author="Chen Liao" w:date="2021-05-28T09:14:00Z"/>
          <w:sz w:val="20"/>
          <w:szCs w:val="20"/>
        </w:rPr>
      </w:pPr>
    </w:p>
    <w:p w14:paraId="3BCBD2FF" w14:textId="5032AA1E" w:rsidR="00091328" w:rsidRPr="00091328" w:rsidRDefault="00091328" w:rsidP="00AA5DB0">
      <w:pPr>
        <w:jc w:val="both"/>
        <w:rPr>
          <w:ins w:id="20" w:author="Chen Liao" w:date="2021-05-28T09:14:00Z"/>
          <w:b/>
          <w:bCs/>
          <w:rPrChange w:id="21" w:author="Chen Liao" w:date="2021-05-28T09:14:00Z">
            <w:rPr>
              <w:ins w:id="22" w:author="Chen Liao" w:date="2021-05-28T09:14:00Z"/>
              <w:sz w:val="20"/>
              <w:szCs w:val="20"/>
            </w:rPr>
          </w:rPrChange>
        </w:rPr>
      </w:pPr>
      <w:ins w:id="23" w:author="Chen Liao" w:date="2021-05-28T09:14:00Z">
        <w:r w:rsidRPr="00091328">
          <w:rPr>
            <w:b/>
            <w:bCs/>
            <w:rPrChange w:id="24" w:author="Chen Liao" w:date="2021-05-28T09:14:00Z">
              <w:rPr>
                <w:sz w:val="20"/>
                <w:szCs w:val="20"/>
              </w:rPr>
            </w:rPrChange>
          </w:rPr>
          <w:t xml:space="preserve">Metagenome </w:t>
        </w:r>
        <w:proofErr w:type="spellStart"/>
        <w:r w:rsidRPr="00091328">
          <w:rPr>
            <w:b/>
            <w:bCs/>
            <w:rPrChange w:id="25" w:author="Chen Liao" w:date="2021-05-28T09:14:00Z">
              <w:rPr>
                <w:sz w:val="20"/>
                <w:szCs w:val="20"/>
              </w:rPr>
            </w:rPrChange>
          </w:rPr>
          <w:t>reulsts</w:t>
        </w:r>
        <w:proofErr w:type="spellEnd"/>
      </w:ins>
    </w:p>
    <w:p w14:paraId="73E12AE4" w14:textId="20375FEC" w:rsidR="00091328" w:rsidRDefault="00091328" w:rsidP="00AA5DB0">
      <w:pPr>
        <w:jc w:val="both"/>
        <w:rPr>
          <w:ins w:id="26" w:author="Chen Liao" w:date="2021-05-28T09:14:00Z"/>
          <w:sz w:val="20"/>
          <w:szCs w:val="20"/>
        </w:rPr>
      </w:pPr>
    </w:p>
    <w:p w14:paraId="07679437" w14:textId="2BADAD4A" w:rsidR="00091328" w:rsidRPr="001E3DF1" w:rsidRDefault="00091328" w:rsidP="00AA5DB0">
      <w:pPr>
        <w:jc w:val="both"/>
        <w:rPr>
          <w:sz w:val="20"/>
          <w:szCs w:val="20"/>
        </w:rPr>
      </w:pPr>
      <w:ins w:id="27" w:author="Chen Liao" w:date="2021-05-28T09:14:00Z">
        <w:r w:rsidRPr="003554E6">
          <w:rPr>
            <w:b/>
            <w:bCs/>
            <w:color w:val="000000"/>
            <w:sz w:val="20"/>
            <w:szCs w:val="20"/>
          </w:rPr>
          <w:t>D</w:t>
        </w:r>
        <w:r w:rsidRPr="003554E6">
          <w:rPr>
            <w:color w:val="000000"/>
            <w:sz w:val="20"/>
            <w:szCs w:val="20"/>
          </w:rPr>
          <w:t>. Gene family profiles at day 0 (baseline), 5 (short-term) and 31 (long-term) following the inulin intervention</w:t>
        </w:r>
        <w:r w:rsidRPr="003554E6">
          <w:rPr>
            <w:sz w:val="20"/>
            <w:szCs w:val="20"/>
          </w:rPr>
          <w:t>. R</w:t>
        </w:r>
        <w:r w:rsidRPr="003554E6">
          <w:rPr>
            <w:sz w:val="20"/>
            <w:szCs w:val="20"/>
            <w:vertAlign w:val="superscript"/>
          </w:rPr>
          <w:t>2</w:t>
        </w:r>
        <w:r w:rsidRPr="003554E6">
          <w:rPr>
            <w:sz w:val="20"/>
            <w:szCs w:val="20"/>
          </w:rPr>
          <w:t xml:space="preserve"> and </w:t>
        </w:r>
        <w:r w:rsidRPr="003554E6">
          <w:rPr>
            <w:i/>
            <w:iCs/>
            <w:sz w:val="20"/>
            <w:szCs w:val="20"/>
          </w:rPr>
          <w:t>P</w:t>
        </w:r>
        <w:r w:rsidRPr="003554E6">
          <w:rPr>
            <w:sz w:val="20"/>
            <w:szCs w:val="20"/>
          </w:rPr>
          <w:t>-value were obtained from Adonis analysis. Small dots represent individual mice. The eclipse around the cluster center (large dot) indicates the 95% confidence interval.</w:t>
        </w:r>
      </w:ins>
    </w:p>
    <w:p w14:paraId="7840D908" w14:textId="6EBD4371" w:rsidR="00AA5DB0" w:rsidRDefault="00AA5DB0">
      <w:pPr>
        <w:rPr>
          <w:rFonts w:eastAsiaTheme="minorEastAsia"/>
        </w:rPr>
      </w:pPr>
    </w:p>
    <w:p w14:paraId="6DD136E4" w14:textId="0E33B7F3" w:rsidR="00AA5DB0" w:rsidRDefault="00AA5DB0">
      <w:pPr>
        <w:rPr>
          <w:rFonts w:eastAsiaTheme="minorEastAsia"/>
        </w:rPr>
      </w:pPr>
    </w:p>
    <w:p w14:paraId="262CDCF5" w14:textId="77777777" w:rsidR="00AA5DB0" w:rsidRDefault="00AA5DB0" w:rsidP="00AA5DB0">
      <w:pPr>
        <w:pStyle w:val="paragraph"/>
        <w:spacing w:before="0" w:beforeAutospacing="0" w:after="0" w:afterAutospacing="0"/>
        <w:jc w:val="both"/>
        <w:rPr>
          <w:rFonts w:ascii="Times New Roman" w:hAnsi="Times New Roman" w:cs="Times New Roman"/>
          <w:sz w:val="20"/>
          <w:szCs w:val="20"/>
        </w:rPr>
      </w:pPr>
    </w:p>
    <w:p w14:paraId="22256491" w14:textId="77777777" w:rsidR="00AA5DB0" w:rsidRDefault="00AA5DB0" w:rsidP="00AA5DB0">
      <w:pPr>
        <w:pStyle w:val="paragraph"/>
        <w:spacing w:before="0" w:beforeAutospacing="0" w:after="0" w:afterAutospacing="0"/>
        <w:jc w:val="center"/>
        <w:rPr>
          <w:rFonts w:ascii="Times New Roman" w:hAnsi="Times New Roman" w:cs="Times New Roman"/>
          <w:sz w:val="20"/>
          <w:szCs w:val="20"/>
        </w:rPr>
      </w:pPr>
      <w:commentRangeStart w:id="28"/>
      <w:r>
        <w:rPr>
          <w:rFonts w:ascii="Times New Roman" w:hAnsi="Times New Roman" w:cs="Times New Roman"/>
          <w:noProof/>
          <w:sz w:val="20"/>
          <w:szCs w:val="20"/>
        </w:rPr>
        <w:drawing>
          <wp:inline distT="0" distB="0" distL="0" distR="0" wp14:anchorId="23E3EA20" wp14:editId="79998F7C">
            <wp:extent cx="4972050" cy="2222077"/>
            <wp:effectExtent l="0" t="0" r="0" b="635"/>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7596" cy="2229025"/>
                    </a:xfrm>
                    <a:prstGeom prst="rect">
                      <a:avLst/>
                    </a:prstGeom>
                  </pic:spPr>
                </pic:pic>
              </a:graphicData>
            </a:graphic>
          </wp:inline>
        </w:drawing>
      </w:r>
      <w:commentRangeEnd w:id="28"/>
      <w:r w:rsidR="003A4895">
        <w:rPr>
          <w:rStyle w:val="CommentReference"/>
          <w:rFonts w:ascii="Times New Roman" w:eastAsia="Times New Roman" w:hAnsi="Times New Roman" w:cs="Times New Roman"/>
        </w:rPr>
        <w:commentReference w:id="28"/>
      </w:r>
    </w:p>
    <w:p w14:paraId="0F8FE60C" w14:textId="77777777" w:rsidR="00AA5DB0" w:rsidRDefault="00AA5DB0" w:rsidP="00AA5DB0">
      <w:pPr>
        <w:pStyle w:val="paragraph"/>
        <w:spacing w:before="0" w:beforeAutospacing="0" w:after="0" w:afterAutospacing="0"/>
        <w:jc w:val="both"/>
        <w:rPr>
          <w:rFonts w:ascii="Times New Roman" w:hAnsi="Times New Roman" w:cs="Times New Roman"/>
          <w:sz w:val="20"/>
          <w:szCs w:val="20"/>
        </w:rPr>
      </w:pPr>
    </w:p>
    <w:p w14:paraId="1E7905E5" w14:textId="77777777" w:rsidR="00AA5DB0" w:rsidRDefault="00AA5DB0" w:rsidP="00AA5DB0">
      <w:pPr>
        <w:pStyle w:val="paragraph"/>
        <w:spacing w:before="0" w:beforeAutospacing="0" w:after="0" w:afterAutospacing="0"/>
        <w:jc w:val="both"/>
        <w:rPr>
          <w:rFonts w:ascii="Times New Roman" w:hAnsi="Times New Roman" w:cs="Times New Roman"/>
          <w:sz w:val="20"/>
          <w:szCs w:val="20"/>
        </w:rPr>
      </w:pPr>
      <w:r w:rsidRPr="002B6EEC">
        <w:rPr>
          <w:rFonts w:ascii="Times New Roman" w:hAnsi="Times New Roman" w:cs="Times New Roman"/>
          <w:b/>
          <w:bCs/>
          <w:color w:val="000000"/>
          <w:sz w:val="20"/>
          <w:szCs w:val="20"/>
        </w:rPr>
        <w:t xml:space="preserve">Figure </w:t>
      </w:r>
      <w:r>
        <w:rPr>
          <w:rFonts w:ascii="Times New Roman" w:hAnsi="Times New Roman" w:cs="Times New Roman"/>
          <w:b/>
          <w:bCs/>
          <w:color w:val="000000"/>
          <w:sz w:val="20"/>
          <w:szCs w:val="20"/>
        </w:rPr>
        <w:t>S4</w:t>
      </w:r>
      <w:r w:rsidRPr="002B6EEC">
        <w:rPr>
          <w:rFonts w:ascii="Times New Roman" w:hAnsi="Times New Roman" w:cs="Times New Roman"/>
          <w:b/>
          <w:bCs/>
          <w:color w:val="000000"/>
          <w:sz w:val="20"/>
          <w:szCs w:val="20"/>
        </w:rPr>
        <w:t>.</w:t>
      </w:r>
      <w:r w:rsidRPr="002B6EEC">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 xml:space="preserve">Time trajectories of gut microbiota responses in </w:t>
      </w:r>
      <w:proofErr w:type="spellStart"/>
      <w:r w:rsidRPr="00AE11F4">
        <w:rPr>
          <w:rFonts w:ascii="Times New Roman" w:hAnsi="Times New Roman" w:cs="Times New Roman"/>
          <w:b/>
          <w:bCs/>
          <w:color w:val="000000"/>
          <w:sz w:val="20"/>
          <w:szCs w:val="20"/>
        </w:rPr>
        <w:t>PCoA</w:t>
      </w:r>
      <w:proofErr w:type="spellEnd"/>
      <w:r w:rsidRPr="00AE11F4">
        <w:rPr>
          <w:rFonts w:ascii="Times New Roman" w:hAnsi="Times New Roman" w:cs="Times New Roman"/>
          <w:b/>
          <w:bCs/>
          <w:color w:val="000000"/>
          <w:sz w:val="20"/>
          <w:szCs w:val="20"/>
        </w:rPr>
        <w:t xml:space="preserve"> (</w:t>
      </w:r>
      <w:r w:rsidRPr="00AE11F4">
        <w:rPr>
          <w:rFonts w:ascii="Times New Roman" w:hAnsi="Times New Roman" w:cs="Times New Roman"/>
          <w:b/>
          <w:bCs/>
          <w:sz w:val="20"/>
          <w:szCs w:val="20"/>
        </w:rPr>
        <w:t xml:space="preserve">principal coordinate analysis) </w:t>
      </w:r>
      <w:r w:rsidRPr="00AE11F4">
        <w:rPr>
          <w:rFonts w:ascii="Times New Roman" w:hAnsi="Times New Roman" w:cs="Times New Roman"/>
          <w:b/>
          <w:bCs/>
          <w:color w:val="000000"/>
          <w:sz w:val="20"/>
          <w:szCs w:val="20"/>
        </w:rPr>
        <w:t xml:space="preserve">coordinates (A) and temporal changes in the distance of microbiota composition between vendors </w:t>
      </w:r>
      <w:r w:rsidRPr="00AE11F4">
        <w:rPr>
          <w:rFonts w:ascii="Times New Roman" w:hAnsi="Times New Roman" w:cs="Times New Roman"/>
          <w:b/>
          <w:bCs/>
          <w:color w:val="000000"/>
          <w:sz w:val="20"/>
          <w:szCs w:val="20"/>
        </w:rPr>
        <w:lastRenderedPageBreak/>
        <w:t xml:space="preserve">(B). </w:t>
      </w:r>
      <w:r>
        <w:rPr>
          <w:rFonts w:ascii="Times New Roman" w:hAnsi="Times New Roman" w:cs="Times New Roman"/>
          <w:color w:val="000000"/>
          <w:sz w:val="20"/>
          <w:szCs w:val="20"/>
        </w:rPr>
        <w:t xml:space="preserve">Panel A shows responses to resistant starch and panel B shows responses to inulin, resistant starch and cellulose. In panel A, </w:t>
      </w:r>
      <w:r w:rsidRPr="00BA6D15">
        <w:rPr>
          <w:rFonts w:ascii="Times New Roman" w:hAnsi="Times New Roman" w:cs="Times New Roman"/>
          <w:sz w:val="20"/>
          <w:szCs w:val="20"/>
        </w:rPr>
        <w:t>dots</w:t>
      </w:r>
      <w:r>
        <w:rPr>
          <w:rFonts w:ascii="Times New Roman" w:hAnsi="Times New Roman" w:cs="Times New Roman"/>
          <w:sz w:val="20"/>
          <w:szCs w:val="20"/>
        </w:rPr>
        <w:t xml:space="preserve"> </w:t>
      </w:r>
      <w:r w:rsidRPr="00BA6D15">
        <w:rPr>
          <w:rFonts w:ascii="Times New Roman" w:hAnsi="Times New Roman" w:cs="Times New Roman"/>
          <w:sz w:val="20"/>
          <w:szCs w:val="20"/>
        </w:rPr>
        <w:t xml:space="preserve">represent the mean </w:t>
      </w:r>
      <w:proofErr w:type="spellStart"/>
      <w:r>
        <w:rPr>
          <w:rFonts w:ascii="Times New Roman" w:hAnsi="Times New Roman" w:cs="Times New Roman"/>
          <w:sz w:val="20"/>
          <w:szCs w:val="20"/>
        </w:rPr>
        <w:t>PCoA</w:t>
      </w:r>
      <w:proofErr w:type="spellEnd"/>
      <w:r>
        <w:rPr>
          <w:rFonts w:ascii="Times New Roman" w:hAnsi="Times New Roman" w:cs="Times New Roman"/>
          <w:sz w:val="20"/>
          <w:szCs w:val="20"/>
        </w:rPr>
        <w:t xml:space="preserve"> coordinate score</w:t>
      </w:r>
      <w:r w:rsidRPr="00BA6D15">
        <w:rPr>
          <w:rFonts w:ascii="Times New Roman" w:hAnsi="Times New Roman" w:cs="Times New Roman"/>
          <w:sz w:val="20"/>
          <w:szCs w:val="20"/>
        </w:rPr>
        <w:t xml:space="preserve"> across mice within the same vendor</w:t>
      </w:r>
      <w:r>
        <w:rPr>
          <w:rFonts w:ascii="Times New Roman" w:hAnsi="Times New Roman" w:cs="Times New Roman"/>
          <w:sz w:val="20"/>
          <w:szCs w:val="20"/>
        </w:rPr>
        <w:t xml:space="preserve"> and </w:t>
      </w:r>
      <w:r w:rsidRPr="00BA6D15">
        <w:rPr>
          <w:rFonts w:ascii="Times New Roman" w:hAnsi="Times New Roman" w:cs="Times New Roman"/>
          <w:sz w:val="20"/>
          <w:szCs w:val="20"/>
        </w:rPr>
        <w:t xml:space="preserve">error bars represent standard error of the mean. </w:t>
      </w:r>
      <w:r>
        <w:rPr>
          <w:rFonts w:ascii="Times New Roman" w:hAnsi="Times New Roman" w:cs="Times New Roman"/>
          <w:sz w:val="20"/>
          <w:szCs w:val="20"/>
        </w:rPr>
        <w:t xml:space="preserve">In panel B, dots/lines are the mean </w:t>
      </w:r>
      <w:r w:rsidRPr="00163AE6">
        <w:rPr>
          <w:rFonts w:ascii="Times New Roman" w:hAnsi="Times New Roman" w:cs="Times New Roman"/>
          <w:color w:val="000000"/>
          <w:sz w:val="20"/>
          <w:szCs w:val="20"/>
        </w:rPr>
        <w:t>pairwise Aitchison distan</w:t>
      </w:r>
      <w:r>
        <w:rPr>
          <w:rFonts w:ascii="Times New Roman" w:hAnsi="Times New Roman" w:cs="Times New Roman"/>
          <w:color w:val="000000"/>
          <w:sz w:val="20"/>
          <w:szCs w:val="20"/>
        </w:rPr>
        <w:t xml:space="preserve">ce between samples from different vendors and shading areas represent </w:t>
      </w:r>
      <w:r w:rsidRPr="00BA6D15">
        <w:rPr>
          <w:rFonts w:ascii="Times New Roman" w:hAnsi="Times New Roman" w:cs="Times New Roman"/>
          <w:sz w:val="20"/>
          <w:szCs w:val="20"/>
        </w:rPr>
        <w:t>standard error of the mean</w:t>
      </w:r>
      <w:r>
        <w:rPr>
          <w:rFonts w:ascii="Times New Roman" w:hAnsi="Times New Roman" w:cs="Times New Roman"/>
          <w:sz w:val="20"/>
          <w:szCs w:val="20"/>
        </w:rPr>
        <w:t>.</w:t>
      </w:r>
    </w:p>
    <w:p w14:paraId="7124A723" w14:textId="64FA6EB3" w:rsidR="00AA5DB0" w:rsidRDefault="00AA5DB0">
      <w:pPr>
        <w:rPr>
          <w:rFonts w:eastAsiaTheme="minorEastAsia"/>
        </w:rPr>
      </w:pPr>
    </w:p>
    <w:p w14:paraId="7675BCA4" w14:textId="1DD2C3D6" w:rsidR="00AA5DB0" w:rsidRDefault="00AA5DB0">
      <w:pPr>
        <w:rPr>
          <w:rFonts w:eastAsiaTheme="minorEastAsia"/>
        </w:rPr>
      </w:pPr>
    </w:p>
    <w:p w14:paraId="21425F6E" w14:textId="77777777" w:rsidR="00AA5DB0" w:rsidRDefault="00AA5DB0" w:rsidP="00AA5DB0">
      <w:pPr>
        <w:pStyle w:val="paragraph"/>
        <w:spacing w:before="0" w:beforeAutospacing="0" w:after="0" w:afterAutospacing="0"/>
        <w:jc w:val="center"/>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481E33CC" wp14:editId="49B5EEFA">
            <wp:extent cx="2933700" cy="33782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3700" cy="3378200"/>
                    </a:xfrm>
                    <a:prstGeom prst="rect">
                      <a:avLst/>
                    </a:prstGeom>
                  </pic:spPr>
                </pic:pic>
              </a:graphicData>
            </a:graphic>
          </wp:inline>
        </w:drawing>
      </w:r>
    </w:p>
    <w:p w14:paraId="0A53D2A9" w14:textId="77777777" w:rsidR="00AA5DB0" w:rsidRDefault="00AA5DB0" w:rsidP="00AA5DB0">
      <w:pPr>
        <w:pStyle w:val="paragraph"/>
        <w:spacing w:before="0" w:beforeAutospacing="0" w:after="0" w:afterAutospacing="0"/>
        <w:rPr>
          <w:rFonts w:ascii="Times New Roman" w:hAnsi="Times New Roman" w:cs="Times New Roman"/>
          <w:color w:val="000000"/>
          <w:sz w:val="22"/>
          <w:szCs w:val="22"/>
        </w:rPr>
      </w:pPr>
    </w:p>
    <w:p w14:paraId="4CC54CC0" w14:textId="77777777" w:rsidR="00AA5DB0" w:rsidRDefault="00AA5DB0" w:rsidP="00AA5DB0">
      <w:pPr>
        <w:pStyle w:val="paragraph"/>
        <w:spacing w:before="0" w:beforeAutospacing="0" w:after="0" w:afterAutospacing="0"/>
        <w:jc w:val="both"/>
        <w:rPr>
          <w:rFonts w:ascii="Times New Roman" w:hAnsi="Times New Roman" w:cs="Times New Roman"/>
          <w:sz w:val="20"/>
          <w:szCs w:val="20"/>
        </w:rPr>
      </w:pPr>
      <w:commentRangeStart w:id="29"/>
      <w:r w:rsidRPr="00C43578">
        <w:rPr>
          <w:rFonts w:ascii="Times New Roman" w:hAnsi="Times New Roman" w:cs="Times New Roman"/>
          <w:b/>
          <w:bCs/>
          <w:sz w:val="20"/>
          <w:szCs w:val="20"/>
        </w:rPr>
        <w:t>Figure S5.</w:t>
      </w:r>
      <w:commentRangeEnd w:id="29"/>
      <w:r w:rsidR="00A204E9">
        <w:rPr>
          <w:rStyle w:val="CommentReference"/>
          <w:rFonts w:ascii="Times New Roman" w:eastAsia="Times New Roman" w:hAnsi="Times New Roman" w:cs="Times New Roman"/>
        </w:rPr>
        <w:commentReference w:id="29"/>
      </w:r>
      <w:r w:rsidRPr="00C43578">
        <w:rPr>
          <w:rFonts w:ascii="Times New Roman" w:hAnsi="Times New Roman" w:cs="Times New Roman"/>
          <w:b/>
          <w:bCs/>
          <w:sz w:val="20"/>
          <w:szCs w:val="20"/>
        </w:rPr>
        <w:t xml:space="preserve"> </w:t>
      </w:r>
      <w:bookmarkStart w:id="30" w:name="OLE_LINK46"/>
      <w:bookmarkStart w:id="31" w:name="OLE_LINK47"/>
      <w:r>
        <w:rPr>
          <w:rFonts w:ascii="Times New Roman" w:hAnsi="Times New Roman" w:cs="Times New Roman"/>
          <w:b/>
          <w:bCs/>
          <w:sz w:val="20"/>
          <w:szCs w:val="20"/>
        </w:rPr>
        <w:t>B</w:t>
      </w:r>
      <w:r w:rsidRPr="00C43578">
        <w:rPr>
          <w:rFonts w:ascii="Times New Roman" w:hAnsi="Times New Roman" w:cs="Times New Roman"/>
          <w:b/>
          <w:bCs/>
          <w:sz w:val="20"/>
          <w:szCs w:val="20"/>
        </w:rPr>
        <w:t>acterial</w:t>
      </w:r>
      <w:r>
        <w:rPr>
          <w:rFonts w:ascii="Times New Roman" w:hAnsi="Times New Roman" w:cs="Times New Roman"/>
          <w:b/>
          <w:bCs/>
          <w:sz w:val="20"/>
          <w:szCs w:val="20"/>
        </w:rPr>
        <w:t xml:space="preserve"> taxa</w:t>
      </w:r>
      <w:r w:rsidRPr="00C43578">
        <w:rPr>
          <w:rFonts w:ascii="Times New Roman" w:hAnsi="Times New Roman" w:cs="Times New Roman"/>
          <w:b/>
          <w:bCs/>
          <w:sz w:val="20"/>
          <w:szCs w:val="20"/>
        </w:rPr>
        <w:t xml:space="preserve"> </w:t>
      </w:r>
      <w:r>
        <w:rPr>
          <w:rFonts w:ascii="Times New Roman" w:hAnsi="Times New Roman" w:cs="Times New Roman"/>
          <w:b/>
          <w:bCs/>
          <w:sz w:val="20"/>
          <w:szCs w:val="20"/>
        </w:rPr>
        <w:t>with s</w:t>
      </w:r>
      <w:r w:rsidRPr="00C43578">
        <w:rPr>
          <w:rFonts w:ascii="Times New Roman" w:hAnsi="Times New Roman" w:cs="Times New Roman"/>
          <w:b/>
          <w:bCs/>
          <w:sz w:val="20"/>
          <w:szCs w:val="20"/>
        </w:rPr>
        <w:t xml:space="preserve">ignificant </w:t>
      </w:r>
      <w:r>
        <w:rPr>
          <w:rFonts w:ascii="Times New Roman" w:hAnsi="Times New Roman" w:cs="Times New Roman"/>
          <w:b/>
          <w:bCs/>
          <w:sz w:val="20"/>
          <w:szCs w:val="20"/>
        </w:rPr>
        <w:t>difference</w:t>
      </w:r>
      <w:r w:rsidRPr="00C43578">
        <w:rPr>
          <w:rFonts w:ascii="Times New Roman" w:hAnsi="Times New Roman" w:cs="Times New Roman"/>
          <w:b/>
          <w:bCs/>
          <w:sz w:val="20"/>
          <w:szCs w:val="20"/>
        </w:rPr>
        <w:t xml:space="preserve"> in relative abundance </w:t>
      </w:r>
      <w:bookmarkEnd w:id="30"/>
      <w:bookmarkEnd w:id="31"/>
      <w:r>
        <w:rPr>
          <w:rFonts w:ascii="Times New Roman" w:hAnsi="Times New Roman" w:cs="Times New Roman"/>
          <w:b/>
          <w:bCs/>
          <w:sz w:val="20"/>
          <w:szCs w:val="20"/>
        </w:rPr>
        <w:t xml:space="preserve">between the inulin group and the cellulose group. </w:t>
      </w:r>
      <w:r w:rsidRPr="009E2A7A">
        <w:rPr>
          <w:rFonts w:ascii="Times New Roman" w:hAnsi="Times New Roman" w:cs="Times New Roman"/>
          <w:sz w:val="20"/>
          <w:szCs w:val="20"/>
        </w:rPr>
        <w:t xml:space="preserve">Relative </w:t>
      </w:r>
      <w:r>
        <w:rPr>
          <w:rFonts w:ascii="Times New Roman" w:hAnsi="Times New Roman" w:cs="Times New Roman"/>
          <w:sz w:val="20"/>
          <w:szCs w:val="20"/>
        </w:rPr>
        <w:t xml:space="preserve">abundance </w:t>
      </w:r>
      <w:r w:rsidRPr="009E2A7A">
        <w:rPr>
          <w:rFonts w:ascii="Times New Roman" w:hAnsi="Times New Roman" w:cs="Times New Roman"/>
          <w:sz w:val="20"/>
          <w:szCs w:val="20"/>
        </w:rPr>
        <w:t xml:space="preserve">changes were calculated between </w:t>
      </w:r>
      <w:r w:rsidRPr="009E2A7A">
        <w:rPr>
          <w:rFonts w:ascii="Times New Roman" w:hAnsi="Times New Roman" w:cs="Times New Roman" w:hint="eastAsia"/>
          <w:sz w:val="20"/>
          <w:szCs w:val="20"/>
        </w:rPr>
        <w:t>day</w:t>
      </w:r>
      <w:r w:rsidRPr="009E2A7A">
        <w:rPr>
          <w:rFonts w:ascii="Times New Roman" w:hAnsi="Times New Roman" w:cs="Times New Roman"/>
          <w:sz w:val="20"/>
          <w:szCs w:val="20"/>
        </w:rPr>
        <w:t xml:space="preserve"> 0 and day 1 (A), day 0 and day 5 (B), </w:t>
      </w:r>
      <w:del w:id="32" w:author="刘 红宾" w:date="2021-04-27T14:23:00Z">
        <w:r w:rsidRPr="009E2A7A" w:rsidDel="007D4FC1">
          <w:rPr>
            <w:rFonts w:ascii="Times New Roman" w:hAnsi="Times New Roman" w:cs="Times New Roman"/>
            <w:sz w:val="20"/>
            <w:szCs w:val="20"/>
          </w:rPr>
          <w:delText xml:space="preserve"> </w:delText>
        </w:r>
      </w:del>
      <w:r w:rsidRPr="009E2A7A">
        <w:rPr>
          <w:rFonts w:ascii="Times New Roman" w:hAnsi="Times New Roman" w:cs="Times New Roman"/>
          <w:sz w:val="20"/>
          <w:szCs w:val="20"/>
        </w:rPr>
        <w:t>day 0 and day 31 (C)</w:t>
      </w:r>
      <w:r>
        <w:rPr>
          <w:rFonts w:ascii="Times New Roman" w:hAnsi="Times New Roman" w:cs="Times New Roman"/>
          <w:sz w:val="20"/>
          <w:szCs w:val="20"/>
        </w:rPr>
        <w:t xml:space="preserve">. </w:t>
      </w:r>
      <w:r w:rsidRPr="003F176B">
        <w:rPr>
          <w:rFonts w:ascii="Times New Roman" w:hAnsi="Times New Roman" w:cs="Times New Roman"/>
          <w:i/>
          <w:iCs/>
          <w:sz w:val="20"/>
          <w:szCs w:val="20"/>
        </w:rPr>
        <w:t>P</w:t>
      </w:r>
      <w:r>
        <w:rPr>
          <w:rFonts w:ascii="Times New Roman" w:hAnsi="Times New Roman" w:cs="Times New Roman"/>
          <w:sz w:val="20"/>
          <w:szCs w:val="20"/>
        </w:rPr>
        <w:t>-values were obtained from Wilcoxon rank-sum test after multiple test correction v</w:t>
      </w:r>
      <w:r w:rsidRPr="0040625F">
        <w:rPr>
          <w:rFonts w:ascii="Times New Roman" w:hAnsi="Times New Roman" w:cs="Times New Roman"/>
          <w:sz w:val="20"/>
          <w:szCs w:val="20"/>
        </w:rPr>
        <w:t>ia false discovery rate (FDR)</w:t>
      </w:r>
      <w:r>
        <w:rPr>
          <w:rFonts w:ascii="Times New Roman" w:hAnsi="Times New Roman" w:cs="Times New Roman"/>
          <w:sz w:val="20"/>
          <w:szCs w:val="20"/>
        </w:rPr>
        <w:t xml:space="preserve"> </w:t>
      </w:r>
      <w:r w:rsidRPr="0040625F">
        <w:rPr>
          <w:rFonts w:ascii="Times New Roman" w:hAnsi="Times New Roman" w:cs="Times New Roman"/>
          <w:sz w:val="20"/>
          <w:szCs w:val="20"/>
        </w:rPr>
        <w:t>estimation.</w:t>
      </w:r>
      <w:r>
        <w:rPr>
          <w:rFonts w:ascii="Times New Roman" w:hAnsi="Times New Roman" w:cs="Times New Roman"/>
          <w:sz w:val="20"/>
          <w:szCs w:val="20"/>
        </w:rPr>
        <w:t xml:space="preserve"> </w:t>
      </w:r>
      <w:r w:rsidRPr="007010F5">
        <w:rPr>
          <w:rFonts w:ascii="Times New Roman" w:hAnsi="Times New Roman" w:cs="Times New Roman"/>
          <w:sz w:val="20"/>
          <w:szCs w:val="20"/>
        </w:rPr>
        <w:t xml:space="preserve">*, </w:t>
      </w:r>
      <w:r>
        <w:rPr>
          <w:rFonts w:ascii="Times New Roman" w:hAnsi="Times New Roman" w:cs="Times New Roman"/>
          <w:sz w:val="20"/>
          <w:szCs w:val="20"/>
        </w:rPr>
        <w:t xml:space="preserve">FDR </w:t>
      </w:r>
      <w:r w:rsidRPr="007010F5">
        <w:rPr>
          <w:rFonts w:ascii="Times New Roman" w:hAnsi="Times New Roman" w:cs="Times New Roman"/>
          <w:sz w:val="20"/>
          <w:szCs w:val="20"/>
        </w:rPr>
        <w:t>&lt; 0.05</w:t>
      </w:r>
      <w:r>
        <w:rPr>
          <w:rFonts w:ascii="Times New Roman" w:hAnsi="Times New Roman" w:cs="Times New Roman"/>
          <w:sz w:val="20"/>
          <w:szCs w:val="20"/>
        </w:rPr>
        <w:t>; *</w:t>
      </w:r>
      <w:r w:rsidRPr="007010F5">
        <w:rPr>
          <w:rFonts w:ascii="Times New Roman" w:hAnsi="Times New Roman" w:cs="Times New Roman"/>
          <w:sz w:val="20"/>
          <w:szCs w:val="20"/>
        </w:rPr>
        <w:t xml:space="preserve">*, </w:t>
      </w:r>
      <w:r>
        <w:rPr>
          <w:rFonts w:ascii="Times New Roman" w:hAnsi="Times New Roman" w:cs="Times New Roman"/>
          <w:sz w:val="20"/>
          <w:szCs w:val="20"/>
        </w:rPr>
        <w:t xml:space="preserve">FDR </w:t>
      </w:r>
      <w:r w:rsidRPr="007010F5">
        <w:rPr>
          <w:rFonts w:ascii="Times New Roman" w:hAnsi="Times New Roman" w:cs="Times New Roman"/>
          <w:sz w:val="20"/>
          <w:szCs w:val="20"/>
        </w:rPr>
        <w:t>&lt; 0.0</w:t>
      </w:r>
      <w:r>
        <w:rPr>
          <w:rFonts w:ascii="Times New Roman" w:hAnsi="Times New Roman" w:cs="Times New Roman"/>
          <w:sz w:val="20"/>
          <w:szCs w:val="20"/>
        </w:rPr>
        <w:t>1; **</w:t>
      </w:r>
      <w:r w:rsidRPr="007010F5">
        <w:rPr>
          <w:rFonts w:ascii="Times New Roman" w:hAnsi="Times New Roman" w:cs="Times New Roman"/>
          <w:sz w:val="20"/>
          <w:szCs w:val="20"/>
        </w:rPr>
        <w:t xml:space="preserve">*, </w:t>
      </w:r>
      <w:r>
        <w:rPr>
          <w:rFonts w:ascii="Times New Roman" w:hAnsi="Times New Roman" w:cs="Times New Roman"/>
          <w:sz w:val="20"/>
          <w:szCs w:val="20"/>
        </w:rPr>
        <w:t xml:space="preserve">FDR </w:t>
      </w:r>
      <w:r w:rsidRPr="007010F5">
        <w:rPr>
          <w:rFonts w:ascii="Times New Roman" w:hAnsi="Times New Roman" w:cs="Times New Roman"/>
          <w:sz w:val="20"/>
          <w:szCs w:val="20"/>
        </w:rPr>
        <w:t>&lt; 0.0</w:t>
      </w:r>
      <w:r>
        <w:rPr>
          <w:rFonts w:ascii="Times New Roman" w:hAnsi="Times New Roman" w:cs="Times New Roman"/>
          <w:sz w:val="20"/>
          <w:szCs w:val="20"/>
        </w:rPr>
        <w:t>01.</w:t>
      </w:r>
    </w:p>
    <w:p w14:paraId="39AF9DB8" w14:textId="0B7572DC" w:rsidR="00AA5DB0" w:rsidRDefault="00AA5DB0">
      <w:pPr>
        <w:rPr>
          <w:rFonts w:eastAsiaTheme="minorEastAsia"/>
        </w:rPr>
      </w:pPr>
    </w:p>
    <w:p w14:paraId="33C40C7B" w14:textId="031FAB1F" w:rsidR="00AA5DB0" w:rsidRDefault="00AA5DB0">
      <w:pPr>
        <w:rPr>
          <w:rFonts w:eastAsiaTheme="minorEastAsia"/>
        </w:rPr>
      </w:pPr>
    </w:p>
    <w:p w14:paraId="6C520E77" w14:textId="77777777" w:rsidR="00AA5DB0" w:rsidRDefault="00AA5DB0" w:rsidP="00AA5DB0">
      <w:pPr>
        <w:jc w:val="both"/>
        <w:rPr>
          <w:rStyle w:val="fontstyle01"/>
          <w:color w:val="000000" w:themeColor="text1"/>
          <w:sz w:val="22"/>
          <w:szCs w:val="22"/>
        </w:rPr>
      </w:pPr>
    </w:p>
    <w:p w14:paraId="2301CB11" w14:textId="77777777" w:rsidR="00AA5DB0" w:rsidRPr="00BA6D15" w:rsidRDefault="00AA5DB0" w:rsidP="00AA5DB0">
      <w:pPr>
        <w:jc w:val="center"/>
        <w:rPr>
          <w:sz w:val="22"/>
          <w:szCs w:val="22"/>
        </w:rPr>
      </w:pPr>
      <w:r w:rsidRPr="00BA6D15">
        <w:rPr>
          <w:noProof/>
          <w:sz w:val="22"/>
          <w:szCs w:val="22"/>
        </w:rPr>
        <w:drawing>
          <wp:inline distT="0" distB="0" distL="0" distR="0" wp14:anchorId="23219F11" wp14:editId="5BE00E30">
            <wp:extent cx="3387438" cy="1352068"/>
            <wp:effectExtent l="0" t="0" r="381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8656" cy="1368520"/>
                    </a:xfrm>
                    <a:prstGeom prst="rect">
                      <a:avLst/>
                    </a:prstGeom>
                  </pic:spPr>
                </pic:pic>
              </a:graphicData>
            </a:graphic>
          </wp:inline>
        </w:drawing>
      </w:r>
    </w:p>
    <w:p w14:paraId="16D80AF1" w14:textId="77777777" w:rsidR="00AA5DB0" w:rsidRPr="00C67E58" w:rsidRDefault="00AA5DB0" w:rsidP="00AA5DB0">
      <w:pPr>
        <w:jc w:val="both"/>
        <w:rPr>
          <w:sz w:val="20"/>
          <w:szCs w:val="20"/>
        </w:rPr>
      </w:pPr>
    </w:p>
    <w:p w14:paraId="79288921" w14:textId="77777777" w:rsidR="00AA5DB0" w:rsidRPr="00C67E58" w:rsidRDefault="00AA5DB0" w:rsidP="00AA5DB0">
      <w:pPr>
        <w:jc w:val="both"/>
        <w:rPr>
          <w:color w:val="333333"/>
          <w:sz w:val="20"/>
          <w:szCs w:val="20"/>
          <w:shd w:val="clear" w:color="auto" w:fill="FFFFFF"/>
        </w:rPr>
      </w:pPr>
      <w:r w:rsidRPr="00C67E58">
        <w:rPr>
          <w:b/>
          <w:bCs/>
          <w:sz w:val="20"/>
          <w:szCs w:val="20"/>
        </w:rPr>
        <w:t>Figure S6.</w:t>
      </w:r>
      <w:r>
        <w:rPr>
          <w:b/>
          <w:bCs/>
          <w:sz w:val="20"/>
          <w:szCs w:val="20"/>
        </w:rPr>
        <w:t xml:space="preserve"> A</w:t>
      </w:r>
      <w:r w:rsidRPr="00C67E58">
        <w:rPr>
          <w:b/>
          <w:bCs/>
          <w:sz w:val="20"/>
          <w:szCs w:val="20"/>
        </w:rPr>
        <w:t xml:space="preserve">nalysis of </w:t>
      </w:r>
      <w:r>
        <w:rPr>
          <w:b/>
          <w:bCs/>
          <w:sz w:val="20"/>
          <w:szCs w:val="20"/>
        </w:rPr>
        <w:t xml:space="preserve">previously published </w:t>
      </w:r>
      <w:r w:rsidRPr="00C67E58">
        <w:rPr>
          <w:b/>
          <w:bCs/>
          <w:sz w:val="20"/>
          <w:szCs w:val="20"/>
        </w:rPr>
        <w:t xml:space="preserve">data from </w:t>
      </w:r>
      <w:proofErr w:type="spellStart"/>
      <w:r w:rsidRPr="00C67E58">
        <w:rPr>
          <w:b/>
          <w:bCs/>
          <w:sz w:val="20"/>
          <w:szCs w:val="20"/>
        </w:rPr>
        <w:t>Chijiiwa</w:t>
      </w:r>
      <w:proofErr w:type="spellEnd"/>
      <w:r w:rsidRPr="00C67E58">
        <w:rPr>
          <w:b/>
          <w:bCs/>
          <w:sz w:val="20"/>
          <w:szCs w:val="20"/>
        </w:rPr>
        <w:t xml:space="preserve"> et al.</w:t>
      </w:r>
      <w:r>
        <w:rPr>
          <w:b/>
          <w:bCs/>
          <w:sz w:val="20"/>
          <w:szCs w:val="20"/>
        </w:rPr>
        <w:t xml:space="preserve"> </w:t>
      </w:r>
      <w:r>
        <w:rPr>
          <w:b/>
          <w:bCs/>
          <w:sz w:val="20"/>
          <w:szCs w:val="20"/>
        </w:rPr>
        <w:fldChar w:fldCharType="begin"/>
      </w:r>
      <w:r>
        <w:rPr>
          <w:b/>
          <w:bCs/>
          <w:sz w:val="20"/>
          <w:szCs w:val="20"/>
        </w:rPr>
        <w:instrText xml:space="preserve"> ADDIN NE.Ref.{F03581BE-5456-406C-9BF0-479B6F958ADD}</w:instrText>
      </w:r>
      <w:r>
        <w:rPr>
          <w:b/>
          <w:bCs/>
          <w:sz w:val="20"/>
          <w:szCs w:val="20"/>
        </w:rPr>
        <w:fldChar w:fldCharType="separate"/>
      </w:r>
      <w:r>
        <w:rPr>
          <w:rFonts w:eastAsiaTheme="minorEastAsia"/>
          <w:color w:val="080000"/>
          <w:sz w:val="20"/>
          <w:szCs w:val="20"/>
        </w:rPr>
        <w:t>[33]</w:t>
      </w:r>
      <w:r>
        <w:rPr>
          <w:b/>
          <w:bCs/>
          <w:sz w:val="20"/>
          <w:szCs w:val="20"/>
        </w:rPr>
        <w:fldChar w:fldCharType="end"/>
      </w:r>
      <w:r>
        <w:rPr>
          <w:b/>
          <w:bCs/>
          <w:sz w:val="20"/>
          <w:szCs w:val="20"/>
        </w:rPr>
        <w:t>.</w:t>
      </w:r>
      <w:r w:rsidRPr="00B45421">
        <w:rPr>
          <w:sz w:val="20"/>
          <w:szCs w:val="20"/>
        </w:rPr>
        <w:t xml:space="preserve"> </w:t>
      </w:r>
      <w:r>
        <w:rPr>
          <w:sz w:val="20"/>
          <w:szCs w:val="20"/>
        </w:rPr>
        <w:t>In this study, t</w:t>
      </w:r>
      <w:bookmarkStart w:id="33" w:name="OLE_LINK40"/>
      <w:bookmarkStart w:id="34" w:name="OLE_LINK41"/>
      <w:r>
        <w:rPr>
          <w:sz w:val="20"/>
          <w:szCs w:val="20"/>
        </w:rPr>
        <w:t xml:space="preserve">he shift in murine </w:t>
      </w:r>
      <w:r w:rsidRPr="00B45421">
        <w:rPr>
          <w:sz w:val="20"/>
          <w:szCs w:val="20"/>
        </w:rPr>
        <w:t xml:space="preserve">gut microbiota </w:t>
      </w:r>
      <w:r>
        <w:rPr>
          <w:sz w:val="20"/>
          <w:szCs w:val="20"/>
        </w:rPr>
        <w:t xml:space="preserve">was tracked for two weeks </w:t>
      </w:r>
      <w:r w:rsidRPr="00BB1186">
        <w:rPr>
          <w:sz w:val="20"/>
          <w:szCs w:val="20"/>
        </w:rPr>
        <w:t>following inulin treatment.</w:t>
      </w:r>
      <w:r w:rsidRPr="00C67E58">
        <w:rPr>
          <w:sz w:val="20"/>
          <w:szCs w:val="20"/>
        </w:rPr>
        <w:t xml:space="preserve"> </w:t>
      </w:r>
      <w:bookmarkEnd w:id="33"/>
      <w:bookmarkEnd w:id="34"/>
      <w:r w:rsidRPr="00C67E58">
        <w:rPr>
          <w:b/>
          <w:bCs/>
          <w:sz w:val="20"/>
          <w:szCs w:val="20"/>
        </w:rPr>
        <w:t>A</w:t>
      </w:r>
      <w:r w:rsidRPr="00C67E58">
        <w:rPr>
          <w:sz w:val="20"/>
          <w:szCs w:val="20"/>
        </w:rPr>
        <w:t xml:space="preserve">. </w:t>
      </w:r>
      <w:r>
        <w:rPr>
          <w:sz w:val="20"/>
          <w:szCs w:val="20"/>
        </w:rPr>
        <w:t>D</w:t>
      </w:r>
      <w:r w:rsidRPr="00C67E58">
        <w:rPr>
          <w:sz w:val="20"/>
          <w:szCs w:val="20"/>
        </w:rPr>
        <w:t xml:space="preserve">iversity. </w:t>
      </w:r>
      <w:r w:rsidRPr="00C67E58">
        <w:rPr>
          <w:b/>
          <w:bCs/>
          <w:sz w:val="20"/>
          <w:szCs w:val="20"/>
        </w:rPr>
        <w:t>B</w:t>
      </w:r>
      <w:r w:rsidRPr="00C67E58">
        <w:rPr>
          <w:sz w:val="20"/>
          <w:szCs w:val="20"/>
        </w:rPr>
        <w:t>. T</w:t>
      </w:r>
      <w:r>
        <w:rPr>
          <w:sz w:val="20"/>
          <w:szCs w:val="20"/>
        </w:rPr>
        <w:t>emporal</w:t>
      </w:r>
      <w:r w:rsidRPr="00C67E58">
        <w:rPr>
          <w:sz w:val="20"/>
          <w:szCs w:val="20"/>
        </w:rPr>
        <w:t xml:space="preserve"> </w:t>
      </w:r>
      <w:r w:rsidRPr="00C67E58">
        <w:rPr>
          <w:sz w:val="20"/>
          <w:szCs w:val="20"/>
        </w:rPr>
        <w:lastRenderedPageBreak/>
        <w:t xml:space="preserve">trajectory of gut microbiota in </w:t>
      </w:r>
      <w:proofErr w:type="spellStart"/>
      <w:r w:rsidRPr="00C67E58">
        <w:rPr>
          <w:color w:val="000000"/>
          <w:sz w:val="20"/>
          <w:szCs w:val="20"/>
        </w:rPr>
        <w:t>PCoA</w:t>
      </w:r>
      <w:proofErr w:type="spellEnd"/>
      <w:r w:rsidRPr="00C67E58">
        <w:rPr>
          <w:color w:val="000000"/>
          <w:sz w:val="20"/>
          <w:szCs w:val="20"/>
        </w:rPr>
        <w:t xml:space="preserve"> (</w:t>
      </w:r>
      <w:r w:rsidRPr="00C67E58">
        <w:rPr>
          <w:color w:val="333333"/>
          <w:sz w:val="20"/>
          <w:szCs w:val="20"/>
          <w:shd w:val="clear" w:color="auto" w:fill="FFFFFF"/>
        </w:rPr>
        <w:t>principal coordinate analysis) plot. Each dot represents the mean principal coordinate score across all mice and the corresponding error bar represents the standard error of the mean.</w:t>
      </w:r>
    </w:p>
    <w:p w14:paraId="70F46EF8" w14:textId="79BE70C5" w:rsidR="00AA5DB0" w:rsidRDefault="00AA5DB0">
      <w:pPr>
        <w:rPr>
          <w:rFonts w:eastAsiaTheme="minorEastAsia"/>
        </w:rPr>
      </w:pPr>
    </w:p>
    <w:p w14:paraId="19F9224A" w14:textId="05A539F1" w:rsidR="00AA5DB0" w:rsidRDefault="00AA5DB0">
      <w:pPr>
        <w:rPr>
          <w:rFonts w:eastAsiaTheme="minorEastAsia"/>
        </w:rPr>
      </w:pPr>
    </w:p>
    <w:p w14:paraId="2C31259F" w14:textId="77777777" w:rsidR="00AA5DB0" w:rsidRPr="00BA6D15" w:rsidRDefault="00AA5DB0" w:rsidP="00AA5DB0">
      <w:pPr>
        <w:jc w:val="center"/>
        <w:rPr>
          <w:sz w:val="22"/>
          <w:szCs w:val="22"/>
        </w:rPr>
      </w:pPr>
      <w:r>
        <w:rPr>
          <w:noProof/>
          <w:sz w:val="22"/>
          <w:szCs w:val="22"/>
        </w:rPr>
        <w:drawing>
          <wp:inline distT="0" distB="0" distL="0" distR="0" wp14:anchorId="2F7EE617" wp14:editId="324DC49E">
            <wp:extent cx="4998123" cy="2963631"/>
            <wp:effectExtent l="0" t="0" r="5715"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4737" cy="2973482"/>
                    </a:xfrm>
                    <a:prstGeom prst="rect">
                      <a:avLst/>
                    </a:prstGeom>
                  </pic:spPr>
                </pic:pic>
              </a:graphicData>
            </a:graphic>
          </wp:inline>
        </w:drawing>
      </w:r>
    </w:p>
    <w:p w14:paraId="747D0BCA" w14:textId="77777777" w:rsidR="00AA5DB0" w:rsidRPr="00BA6D15" w:rsidRDefault="00AA5DB0" w:rsidP="00AA5DB0">
      <w:pPr>
        <w:jc w:val="both"/>
        <w:rPr>
          <w:sz w:val="22"/>
          <w:szCs w:val="22"/>
        </w:rPr>
      </w:pPr>
    </w:p>
    <w:p w14:paraId="7C3A4C13" w14:textId="77777777" w:rsidR="00AA5DB0" w:rsidRDefault="00AA5DB0" w:rsidP="00AA5DB0">
      <w:pPr>
        <w:jc w:val="both"/>
        <w:rPr>
          <w:sz w:val="20"/>
          <w:szCs w:val="20"/>
        </w:rPr>
      </w:pPr>
      <w:commentRangeStart w:id="35"/>
      <w:r w:rsidRPr="00D65482">
        <w:rPr>
          <w:b/>
          <w:bCs/>
          <w:sz w:val="20"/>
          <w:szCs w:val="20"/>
        </w:rPr>
        <w:t>Figure S7. Comparison of temporal changes in relative abundance (A) between inulin responders and other</w:t>
      </w:r>
      <w:r>
        <w:rPr>
          <w:b/>
          <w:bCs/>
          <w:sz w:val="20"/>
          <w:szCs w:val="20"/>
        </w:rPr>
        <w:t xml:space="preserve"> bacteria </w:t>
      </w:r>
      <w:r w:rsidRPr="00D65482">
        <w:rPr>
          <w:b/>
          <w:bCs/>
          <w:sz w:val="20"/>
          <w:szCs w:val="20"/>
        </w:rPr>
        <w:t>and (</w:t>
      </w:r>
      <w:proofErr w:type="gramStart"/>
      <w:r w:rsidRPr="00D65482">
        <w:rPr>
          <w:b/>
          <w:bCs/>
          <w:sz w:val="20"/>
          <w:szCs w:val="20"/>
        </w:rPr>
        <w:t>B,C</w:t>
      </w:r>
      <w:proofErr w:type="gramEnd"/>
      <w:r w:rsidRPr="00D65482">
        <w:rPr>
          <w:b/>
          <w:bCs/>
          <w:sz w:val="20"/>
          <w:szCs w:val="20"/>
        </w:rPr>
        <w:t>)</w:t>
      </w:r>
      <w:r>
        <w:rPr>
          <w:b/>
          <w:bCs/>
          <w:sz w:val="20"/>
          <w:szCs w:val="20"/>
        </w:rPr>
        <w:t xml:space="preserve"> between different </w:t>
      </w:r>
      <w:r w:rsidRPr="00D65482">
        <w:rPr>
          <w:b/>
          <w:bCs/>
          <w:sz w:val="20"/>
          <w:szCs w:val="20"/>
        </w:rPr>
        <w:t>inulin responders.</w:t>
      </w:r>
      <w:r>
        <w:rPr>
          <w:sz w:val="20"/>
          <w:szCs w:val="20"/>
        </w:rPr>
        <w:t xml:space="preserve"> The dynamical responses were organized by responder in panel B or by vendor in panel C.</w:t>
      </w:r>
      <w:commentRangeEnd w:id="35"/>
      <w:r w:rsidR="007D330C">
        <w:rPr>
          <w:rStyle w:val="CommentReference"/>
        </w:rPr>
        <w:commentReference w:id="35"/>
      </w:r>
    </w:p>
    <w:p w14:paraId="6385734E" w14:textId="77777777" w:rsidR="00AA5DB0" w:rsidRDefault="00AA5DB0" w:rsidP="00AA5DB0">
      <w:pPr>
        <w:jc w:val="both"/>
        <w:rPr>
          <w:sz w:val="20"/>
          <w:szCs w:val="20"/>
        </w:rPr>
      </w:pPr>
    </w:p>
    <w:p w14:paraId="11A561AA" w14:textId="77777777" w:rsidR="00AA5DB0" w:rsidRPr="00BA6D15" w:rsidRDefault="00AA5DB0" w:rsidP="00AA5DB0">
      <w:pPr>
        <w:jc w:val="center"/>
        <w:rPr>
          <w:sz w:val="22"/>
          <w:szCs w:val="22"/>
        </w:rPr>
      </w:pPr>
      <w:r>
        <w:rPr>
          <w:noProof/>
          <w:sz w:val="22"/>
          <w:szCs w:val="22"/>
        </w:rPr>
        <w:drawing>
          <wp:inline distT="0" distB="0" distL="0" distR="0" wp14:anchorId="6C7CA714" wp14:editId="0522A7A0">
            <wp:extent cx="5651500" cy="1828800"/>
            <wp:effectExtent l="0" t="0" r="0" b="0"/>
            <wp:docPr id="5" name="Picture 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gh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1500" cy="1828800"/>
                    </a:xfrm>
                    <a:prstGeom prst="rect">
                      <a:avLst/>
                    </a:prstGeom>
                  </pic:spPr>
                </pic:pic>
              </a:graphicData>
            </a:graphic>
          </wp:inline>
        </w:drawing>
      </w:r>
    </w:p>
    <w:p w14:paraId="10A06092" w14:textId="77777777" w:rsidR="00AA5DB0" w:rsidRPr="00BA6D15" w:rsidRDefault="00AA5DB0" w:rsidP="00AA5DB0">
      <w:pPr>
        <w:jc w:val="both"/>
        <w:rPr>
          <w:sz w:val="22"/>
          <w:szCs w:val="22"/>
        </w:rPr>
      </w:pPr>
      <w:r w:rsidRPr="00BA6D15">
        <w:rPr>
          <w:sz w:val="22"/>
          <w:szCs w:val="22"/>
        </w:rPr>
        <w:t xml:space="preserve"> </w:t>
      </w:r>
    </w:p>
    <w:p w14:paraId="73A58226" w14:textId="77777777" w:rsidR="00AA5DB0" w:rsidRPr="002F2726" w:rsidRDefault="00AA5DB0" w:rsidP="00AA5DB0">
      <w:pPr>
        <w:jc w:val="both"/>
        <w:rPr>
          <w:rFonts w:eastAsia="SimSun"/>
          <w:color w:val="000000"/>
          <w:sz w:val="13"/>
          <w:szCs w:val="13"/>
        </w:rPr>
      </w:pPr>
      <w:r w:rsidRPr="002F2726">
        <w:rPr>
          <w:b/>
          <w:bCs/>
          <w:sz w:val="20"/>
          <w:szCs w:val="20"/>
        </w:rPr>
        <w:t>Figure S</w:t>
      </w:r>
      <w:r>
        <w:rPr>
          <w:b/>
          <w:bCs/>
          <w:sz w:val="20"/>
          <w:szCs w:val="20"/>
        </w:rPr>
        <w:t>8</w:t>
      </w:r>
      <w:r w:rsidRPr="002F2726">
        <w:rPr>
          <w:b/>
          <w:bCs/>
          <w:sz w:val="20"/>
          <w:szCs w:val="20"/>
        </w:rPr>
        <w:t>. Inferring bacterial responders to resistant starch intervention and associated ecological interaction network.</w:t>
      </w:r>
      <w:r w:rsidRPr="002F2726">
        <w:rPr>
          <w:sz w:val="20"/>
          <w:szCs w:val="20"/>
        </w:rPr>
        <w:t xml:space="preserve"> </w:t>
      </w:r>
      <w:r w:rsidRPr="002F2726">
        <w:rPr>
          <w:rFonts w:eastAsia="SimSun"/>
          <w:color w:val="000000"/>
          <w:sz w:val="20"/>
          <w:szCs w:val="20"/>
        </w:rPr>
        <w:t xml:space="preserve">The same figure legend applies as in the main text </w:t>
      </w:r>
      <w:r w:rsidRPr="003A6C8E">
        <w:rPr>
          <w:rFonts w:eastAsia="SimSun"/>
          <w:color w:val="000000"/>
          <w:sz w:val="20"/>
          <w:szCs w:val="20"/>
          <w:highlight w:val="yellow"/>
        </w:rPr>
        <w:t>Fig. 3E-G</w:t>
      </w:r>
      <w:r w:rsidRPr="002F2726">
        <w:rPr>
          <w:rFonts w:eastAsia="SimSun"/>
          <w:color w:val="000000"/>
          <w:sz w:val="20"/>
          <w:szCs w:val="20"/>
        </w:rPr>
        <w:t xml:space="preserve"> (the same order).</w:t>
      </w:r>
    </w:p>
    <w:p w14:paraId="2EAC89D9" w14:textId="3127B44C" w:rsidR="00AA5DB0" w:rsidRDefault="00AA5DB0">
      <w:pPr>
        <w:rPr>
          <w:rFonts w:eastAsiaTheme="minorEastAsia"/>
        </w:rPr>
      </w:pPr>
    </w:p>
    <w:p w14:paraId="5B3CA5A5" w14:textId="40AB8335" w:rsidR="00E216A3" w:rsidRDefault="00E216A3">
      <w:pPr>
        <w:rPr>
          <w:rFonts w:eastAsiaTheme="minorEastAsia"/>
        </w:rPr>
      </w:pPr>
    </w:p>
    <w:p w14:paraId="2AF8C634" w14:textId="77777777" w:rsidR="00E216A3" w:rsidRPr="00BA6D15" w:rsidRDefault="00E216A3" w:rsidP="00E216A3">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49354520" wp14:editId="1BA9BC89">
            <wp:extent cx="4327556" cy="3963817"/>
            <wp:effectExtent l="0" t="0" r="3175"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9178" cy="3974462"/>
                    </a:xfrm>
                    <a:prstGeom prst="rect">
                      <a:avLst/>
                    </a:prstGeom>
                  </pic:spPr>
                </pic:pic>
              </a:graphicData>
            </a:graphic>
          </wp:inline>
        </w:drawing>
      </w:r>
    </w:p>
    <w:p w14:paraId="24D87F40" w14:textId="77777777" w:rsidR="00E216A3" w:rsidRDefault="00E216A3" w:rsidP="00E216A3">
      <w:pPr>
        <w:pStyle w:val="paragraph"/>
        <w:spacing w:before="0" w:beforeAutospacing="0" w:after="0" w:afterAutospacing="0"/>
        <w:jc w:val="both"/>
        <w:rPr>
          <w:rFonts w:ascii="Times New Roman" w:hAnsi="Times New Roman" w:cs="Times New Roman"/>
          <w:b/>
          <w:bCs/>
          <w:color w:val="000000"/>
          <w:sz w:val="20"/>
          <w:szCs w:val="20"/>
        </w:rPr>
      </w:pPr>
    </w:p>
    <w:p w14:paraId="2096833B" w14:textId="77777777" w:rsidR="00E216A3" w:rsidRPr="002F2726" w:rsidRDefault="00E216A3" w:rsidP="00E216A3">
      <w:pPr>
        <w:jc w:val="both"/>
        <w:rPr>
          <w:rFonts w:eastAsia="SimSun"/>
          <w:color w:val="000000"/>
          <w:sz w:val="13"/>
          <w:szCs w:val="13"/>
        </w:rPr>
      </w:pPr>
      <w:r w:rsidRPr="000B4BB2">
        <w:rPr>
          <w:rFonts w:eastAsia="SimSun"/>
          <w:b/>
          <w:bCs/>
          <w:color w:val="000000"/>
          <w:sz w:val="20"/>
          <w:szCs w:val="20"/>
        </w:rPr>
        <w:t>Figure S</w:t>
      </w:r>
      <w:r>
        <w:rPr>
          <w:b/>
          <w:bCs/>
          <w:color w:val="000000"/>
          <w:sz w:val="20"/>
          <w:szCs w:val="20"/>
        </w:rPr>
        <w:t>9</w:t>
      </w:r>
      <w:r w:rsidRPr="000B4BB2">
        <w:rPr>
          <w:rFonts w:eastAsia="SimSun"/>
          <w:b/>
          <w:bCs/>
          <w:color w:val="000000"/>
          <w:sz w:val="20"/>
          <w:szCs w:val="20"/>
        </w:rPr>
        <w:t xml:space="preserve">. </w:t>
      </w:r>
      <w:r w:rsidRPr="0050616B">
        <w:rPr>
          <w:b/>
          <w:bCs/>
          <w:color w:val="000000"/>
          <w:sz w:val="20"/>
          <w:szCs w:val="20"/>
        </w:rPr>
        <w:t xml:space="preserve">Quantification and visualization of baseline-dependent responses of (A) </w:t>
      </w:r>
      <w:r>
        <w:rPr>
          <w:b/>
          <w:bCs/>
          <w:color w:val="000000"/>
          <w:sz w:val="20"/>
          <w:szCs w:val="20"/>
        </w:rPr>
        <w:t xml:space="preserve">total bacterial density, (B) individual </w:t>
      </w:r>
      <w:r w:rsidRPr="0050616B">
        <w:rPr>
          <w:b/>
          <w:bCs/>
          <w:color w:val="000000"/>
          <w:sz w:val="20"/>
          <w:szCs w:val="20"/>
        </w:rPr>
        <w:t xml:space="preserve">bacterial </w:t>
      </w:r>
      <w:r>
        <w:rPr>
          <w:b/>
          <w:bCs/>
          <w:color w:val="000000"/>
          <w:sz w:val="20"/>
          <w:szCs w:val="20"/>
        </w:rPr>
        <w:t>taxa,</w:t>
      </w:r>
      <w:r w:rsidRPr="0050616B">
        <w:rPr>
          <w:b/>
          <w:bCs/>
          <w:color w:val="000000"/>
          <w:sz w:val="20"/>
          <w:szCs w:val="20"/>
        </w:rPr>
        <w:t xml:space="preserve"> and (</w:t>
      </w:r>
      <w:r>
        <w:rPr>
          <w:b/>
          <w:bCs/>
          <w:color w:val="000000"/>
          <w:sz w:val="20"/>
          <w:szCs w:val="20"/>
        </w:rPr>
        <w:t>C</w:t>
      </w:r>
      <w:r w:rsidRPr="0050616B">
        <w:rPr>
          <w:b/>
          <w:bCs/>
          <w:color w:val="000000"/>
          <w:sz w:val="20"/>
          <w:szCs w:val="20"/>
        </w:rPr>
        <w:t xml:space="preserve">) short-chain fatty acids (SCFAs) to </w:t>
      </w:r>
      <w:r>
        <w:rPr>
          <w:b/>
          <w:bCs/>
          <w:color w:val="000000"/>
          <w:sz w:val="20"/>
          <w:szCs w:val="20"/>
        </w:rPr>
        <w:t>resistant starch</w:t>
      </w:r>
      <w:r w:rsidRPr="0050616B">
        <w:rPr>
          <w:b/>
          <w:bCs/>
          <w:color w:val="000000"/>
          <w:sz w:val="20"/>
          <w:szCs w:val="20"/>
        </w:rPr>
        <w:t xml:space="preserve"> intervention.</w:t>
      </w:r>
      <w:r w:rsidRPr="000B4BB2">
        <w:rPr>
          <w:rFonts w:eastAsia="SimSun"/>
          <w:b/>
          <w:bCs/>
          <w:color w:val="000000"/>
          <w:sz w:val="20"/>
          <w:szCs w:val="20"/>
        </w:rPr>
        <w:t xml:space="preserve"> </w:t>
      </w:r>
      <w:r w:rsidRPr="002F2726">
        <w:rPr>
          <w:rFonts w:eastAsia="SimSun"/>
          <w:color w:val="000000"/>
          <w:sz w:val="20"/>
          <w:szCs w:val="20"/>
        </w:rPr>
        <w:t xml:space="preserve">The same figure legend applies as in the main text </w:t>
      </w:r>
      <w:r w:rsidRPr="003A6C8E">
        <w:rPr>
          <w:rFonts w:eastAsia="SimSun"/>
          <w:color w:val="000000"/>
          <w:sz w:val="20"/>
          <w:szCs w:val="20"/>
          <w:highlight w:val="yellow"/>
        </w:rPr>
        <w:t xml:space="preserve">Fig. </w:t>
      </w:r>
      <w:r>
        <w:rPr>
          <w:rFonts w:eastAsia="SimSun"/>
          <w:color w:val="000000"/>
          <w:sz w:val="20"/>
          <w:szCs w:val="20"/>
          <w:highlight w:val="yellow"/>
        </w:rPr>
        <w:t>4A</w:t>
      </w:r>
      <w:r w:rsidRPr="008549C0">
        <w:rPr>
          <w:rFonts w:eastAsia="SimSun"/>
          <w:color w:val="000000"/>
          <w:sz w:val="20"/>
          <w:szCs w:val="20"/>
          <w:highlight w:val="yellow"/>
        </w:rPr>
        <w:t>-C</w:t>
      </w:r>
      <w:r w:rsidRPr="002F2726">
        <w:rPr>
          <w:rFonts w:eastAsia="SimSun"/>
          <w:color w:val="000000"/>
          <w:sz w:val="20"/>
          <w:szCs w:val="20"/>
        </w:rPr>
        <w:t xml:space="preserve"> (the same order).</w:t>
      </w:r>
    </w:p>
    <w:p w14:paraId="0ED5610C" w14:textId="5EC81595" w:rsidR="00E216A3" w:rsidRDefault="00E216A3">
      <w:pPr>
        <w:rPr>
          <w:rFonts w:eastAsiaTheme="minorEastAsia"/>
        </w:rPr>
      </w:pPr>
    </w:p>
    <w:p w14:paraId="3CF0E12D" w14:textId="7FFB5256" w:rsidR="00E216A3" w:rsidRDefault="00E216A3">
      <w:pPr>
        <w:rPr>
          <w:rFonts w:eastAsiaTheme="minorEastAsia"/>
        </w:rPr>
      </w:pPr>
    </w:p>
    <w:p w14:paraId="006B27B8" w14:textId="77777777" w:rsidR="00E216A3" w:rsidRDefault="00E216A3" w:rsidP="00E216A3">
      <w:pPr>
        <w:jc w:val="both"/>
        <w:rPr>
          <w:b/>
          <w:bCs/>
          <w:sz w:val="22"/>
          <w:szCs w:val="22"/>
        </w:rPr>
      </w:pPr>
    </w:p>
    <w:p w14:paraId="29DF7DD6" w14:textId="77777777" w:rsidR="00E216A3" w:rsidRPr="00BA6D15" w:rsidRDefault="00E216A3" w:rsidP="00E216A3">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1C4A0BBE" wp14:editId="5FB137B6">
            <wp:extent cx="5943600" cy="4546600"/>
            <wp:effectExtent l="0" t="0" r="0" b="0"/>
            <wp:docPr id="50" name="Picture 5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7DEB32DC" w14:textId="77777777" w:rsidR="00E216A3" w:rsidRPr="00521CBB" w:rsidRDefault="00E216A3" w:rsidP="00E216A3">
      <w:pPr>
        <w:jc w:val="both"/>
        <w:rPr>
          <w:rFonts w:eastAsia="SimSun"/>
          <w:color w:val="000000"/>
          <w:sz w:val="20"/>
          <w:szCs w:val="20"/>
        </w:rPr>
      </w:pPr>
      <w:r>
        <w:rPr>
          <w:rFonts w:eastAsia="SimSun"/>
          <w:b/>
          <w:bCs/>
          <w:color w:val="000000"/>
          <w:sz w:val="22"/>
          <w:szCs w:val="22"/>
        </w:rPr>
        <w:br/>
      </w:r>
      <w:r w:rsidRPr="00521CBB">
        <w:rPr>
          <w:rFonts w:eastAsia="SimSun"/>
          <w:b/>
          <w:bCs/>
          <w:color w:val="000000"/>
          <w:sz w:val="20"/>
          <w:szCs w:val="20"/>
        </w:rPr>
        <w:t>Figure S1</w:t>
      </w:r>
      <w:r>
        <w:rPr>
          <w:rFonts w:eastAsia="SimSun"/>
          <w:b/>
          <w:bCs/>
          <w:color w:val="000000"/>
          <w:sz w:val="20"/>
          <w:szCs w:val="20"/>
        </w:rPr>
        <w:t>0</w:t>
      </w:r>
      <w:r w:rsidRPr="00521CBB">
        <w:rPr>
          <w:rFonts w:eastAsia="SimSun"/>
          <w:b/>
          <w:bCs/>
          <w:color w:val="000000"/>
          <w:sz w:val="20"/>
          <w:szCs w:val="20"/>
        </w:rPr>
        <w:t xml:space="preserve">. Poor performance of </w:t>
      </w:r>
      <w:r>
        <w:rPr>
          <w:rFonts w:eastAsia="SimSun"/>
          <w:b/>
          <w:bCs/>
          <w:color w:val="000000"/>
          <w:sz w:val="20"/>
          <w:szCs w:val="20"/>
        </w:rPr>
        <w:t>Random Forest (RF)</w:t>
      </w:r>
      <w:r w:rsidRPr="00521CBB">
        <w:rPr>
          <w:rFonts w:eastAsia="SimSun"/>
          <w:b/>
          <w:bCs/>
          <w:color w:val="000000"/>
          <w:sz w:val="20"/>
          <w:szCs w:val="20"/>
        </w:rPr>
        <w:t xml:space="preserve"> </w:t>
      </w:r>
      <w:r>
        <w:rPr>
          <w:rFonts w:eastAsia="SimSun"/>
          <w:b/>
          <w:bCs/>
          <w:color w:val="000000"/>
          <w:sz w:val="20"/>
          <w:szCs w:val="20"/>
        </w:rPr>
        <w:t xml:space="preserve">regression </w:t>
      </w:r>
      <w:r w:rsidRPr="00521CBB">
        <w:rPr>
          <w:rFonts w:eastAsia="SimSun"/>
          <w:b/>
          <w:bCs/>
          <w:color w:val="000000"/>
          <w:sz w:val="20"/>
          <w:szCs w:val="20"/>
        </w:rPr>
        <w:t xml:space="preserve">model in predicting short-chain fatty acids (SCFAs) concentration (see </w:t>
      </w:r>
      <w:r w:rsidRPr="00CC25D1">
        <w:rPr>
          <w:rFonts w:eastAsia="SimSun"/>
          <w:b/>
          <w:bCs/>
          <w:color w:val="000000"/>
          <w:sz w:val="20"/>
          <w:szCs w:val="20"/>
          <w:highlight w:val="yellow"/>
        </w:rPr>
        <w:t>Fig. 5B</w:t>
      </w:r>
      <w:r w:rsidRPr="00521CBB">
        <w:rPr>
          <w:rFonts w:eastAsia="SimSun"/>
          <w:b/>
          <w:bCs/>
          <w:color w:val="000000"/>
          <w:sz w:val="20"/>
          <w:szCs w:val="20"/>
        </w:rPr>
        <w:t xml:space="preserve"> of the main text for </w:t>
      </w:r>
      <w:r>
        <w:rPr>
          <w:rFonts w:eastAsia="SimSun"/>
          <w:b/>
          <w:bCs/>
          <w:color w:val="000000"/>
          <w:sz w:val="20"/>
          <w:szCs w:val="20"/>
        </w:rPr>
        <w:t xml:space="preserve">the </w:t>
      </w:r>
      <w:r w:rsidRPr="00521CBB">
        <w:rPr>
          <w:rFonts w:eastAsia="SimSun"/>
          <w:b/>
          <w:bCs/>
          <w:color w:val="000000"/>
          <w:sz w:val="20"/>
          <w:szCs w:val="20"/>
        </w:rPr>
        <w:t>results) cannot be rescued by using (A) alternative predictors, (B) alternative regression models, and (</w:t>
      </w:r>
      <w:proofErr w:type="gramStart"/>
      <w:r w:rsidRPr="00521CBB">
        <w:rPr>
          <w:rFonts w:eastAsia="SimSun"/>
          <w:b/>
          <w:bCs/>
          <w:color w:val="000000"/>
          <w:sz w:val="20"/>
          <w:szCs w:val="20"/>
        </w:rPr>
        <w:t>C,D</w:t>
      </w:r>
      <w:proofErr w:type="gramEnd"/>
      <w:r w:rsidRPr="00521CBB">
        <w:rPr>
          <w:rFonts w:eastAsia="SimSun"/>
          <w:b/>
          <w:bCs/>
          <w:color w:val="000000"/>
          <w:sz w:val="20"/>
          <w:szCs w:val="20"/>
        </w:rPr>
        <w:t>) weighting of training samples. A</w:t>
      </w:r>
      <w:r w:rsidRPr="00521CBB">
        <w:rPr>
          <w:rFonts w:eastAsia="SimSun"/>
          <w:color w:val="000000"/>
          <w:sz w:val="20"/>
          <w:szCs w:val="20"/>
        </w:rPr>
        <w:t>. Prediction accuracy</w:t>
      </w:r>
      <w:r>
        <w:rPr>
          <w:rFonts w:eastAsia="SimSun"/>
          <w:color w:val="000000"/>
          <w:sz w:val="20"/>
          <w:szCs w:val="20"/>
        </w:rPr>
        <w:t xml:space="preserve"> of a RF</w:t>
      </w:r>
      <w:r w:rsidRPr="00521CBB">
        <w:rPr>
          <w:rFonts w:eastAsia="SimSun"/>
          <w:color w:val="000000"/>
          <w:sz w:val="20"/>
          <w:szCs w:val="20"/>
        </w:rPr>
        <w:t xml:space="preserve"> model </w:t>
      </w:r>
      <w:r>
        <w:rPr>
          <w:rFonts w:eastAsia="SimSun"/>
          <w:color w:val="000000"/>
          <w:sz w:val="20"/>
          <w:szCs w:val="20"/>
        </w:rPr>
        <w:t xml:space="preserve">trained on different </w:t>
      </w:r>
      <w:r w:rsidRPr="00521CBB">
        <w:rPr>
          <w:rFonts w:eastAsia="SimSun"/>
          <w:color w:val="000000"/>
          <w:sz w:val="20"/>
          <w:szCs w:val="20"/>
        </w:rPr>
        <w:t>taxonomic</w:t>
      </w:r>
      <w:r>
        <w:rPr>
          <w:rFonts w:eastAsia="SimSun"/>
          <w:color w:val="000000"/>
          <w:sz w:val="20"/>
          <w:szCs w:val="20"/>
        </w:rPr>
        <w:t>-</w:t>
      </w:r>
      <w:r w:rsidRPr="00521CBB">
        <w:rPr>
          <w:rFonts w:eastAsia="SimSun"/>
          <w:color w:val="000000"/>
          <w:sz w:val="20"/>
          <w:szCs w:val="20"/>
        </w:rPr>
        <w:t xml:space="preserve"> (ASV, Species, Genus, Family) or functional</w:t>
      </w:r>
      <w:r>
        <w:rPr>
          <w:rFonts w:eastAsia="SimSun"/>
          <w:color w:val="000000"/>
          <w:sz w:val="20"/>
          <w:szCs w:val="20"/>
        </w:rPr>
        <w:t>-</w:t>
      </w:r>
      <w:r w:rsidRPr="00521CBB">
        <w:rPr>
          <w:rFonts w:eastAsia="SimSun"/>
          <w:color w:val="000000"/>
          <w:sz w:val="20"/>
          <w:szCs w:val="20"/>
        </w:rPr>
        <w:t xml:space="preserve"> (Gene, Pathway, Phenotype) predictors. </w:t>
      </w:r>
      <w:r>
        <w:rPr>
          <w:rFonts w:eastAsia="SimSun"/>
          <w:color w:val="000000"/>
          <w:sz w:val="20"/>
          <w:szCs w:val="20"/>
        </w:rPr>
        <w:t xml:space="preserve">For each taxonomic level, unclassified or uncultured taxa at this level were grouped by the lowest classified rank above this level. </w:t>
      </w:r>
      <w:r w:rsidRPr="00521CBB">
        <w:rPr>
          <w:rFonts w:eastAsia="SimSun"/>
          <w:color w:val="000000"/>
          <w:sz w:val="20"/>
          <w:szCs w:val="20"/>
        </w:rPr>
        <w:t xml:space="preserve">The abundances of genes, pathways and phenotypes were predicted using PICRUSt2. </w:t>
      </w:r>
      <w:r w:rsidRPr="00521CBB">
        <w:rPr>
          <w:rFonts w:eastAsia="SimSun"/>
          <w:b/>
          <w:bCs/>
          <w:color w:val="000000"/>
          <w:sz w:val="20"/>
          <w:szCs w:val="20"/>
        </w:rPr>
        <w:t>B</w:t>
      </w:r>
      <w:r w:rsidRPr="00521CBB">
        <w:rPr>
          <w:rFonts w:eastAsia="SimSun"/>
          <w:color w:val="000000"/>
          <w:sz w:val="20"/>
          <w:szCs w:val="20"/>
        </w:rPr>
        <w:t xml:space="preserve">. Prediction accuracy </w:t>
      </w:r>
      <w:r>
        <w:rPr>
          <w:rFonts w:eastAsia="SimSun"/>
          <w:color w:val="000000"/>
          <w:sz w:val="20"/>
          <w:szCs w:val="20"/>
        </w:rPr>
        <w:t>of the</w:t>
      </w:r>
      <w:r w:rsidRPr="00521CBB">
        <w:rPr>
          <w:rFonts w:eastAsia="SimSun"/>
          <w:color w:val="000000"/>
          <w:sz w:val="20"/>
          <w:szCs w:val="20"/>
        </w:rPr>
        <w:t xml:space="preserve"> </w:t>
      </w:r>
      <w:proofErr w:type="spellStart"/>
      <w:r w:rsidRPr="00521CBB">
        <w:rPr>
          <w:rFonts w:eastAsia="SimSun"/>
          <w:color w:val="000000"/>
          <w:sz w:val="20"/>
          <w:szCs w:val="20"/>
        </w:rPr>
        <w:t>MelonnPan</w:t>
      </w:r>
      <w:proofErr w:type="spellEnd"/>
      <w:r w:rsidRPr="00521CBB">
        <w:rPr>
          <w:rFonts w:eastAsia="SimSun"/>
          <w:color w:val="000000"/>
          <w:sz w:val="20"/>
          <w:szCs w:val="20"/>
        </w:rPr>
        <w:t xml:space="preserve"> </w:t>
      </w:r>
      <w:r>
        <w:rPr>
          <w:rFonts w:eastAsia="SimSun"/>
          <w:color w:val="000000"/>
          <w:sz w:val="20"/>
          <w:szCs w:val="20"/>
        </w:rPr>
        <w:t xml:space="preserve">algorithm </w:t>
      </w:r>
      <w:r>
        <w:rPr>
          <w:rFonts w:eastAsia="SimSun"/>
          <w:color w:val="000000"/>
          <w:sz w:val="20"/>
          <w:szCs w:val="20"/>
        </w:rPr>
        <w:fldChar w:fldCharType="begin"/>
      </w:r>
      <w:r>
        <w:rPr>
          <w:rFonts w:eastAsia="SimSun"/>
          <w:color w:val="000000"/>
          <w:sz w:val="20"/>
          <w:szCs w:val="20"/>
        </w:rPr>
        <w:instrText xml:space="preserve"> ADDIN NE.Ref.{1A5BE5D1-4671-49E7-9B9E-F698CDB6EDF5}</w:instrText>
      </w:r>
      <w:r>
        <w:rPr>
          <w:rFonts w:eastAsia="SimSun"/>
          <w:color w:val="000000"/>
          <w:sz w:val="20"/>
          <w:szCs w:val="20"/>
        </w:rPr>
        <w:fldChar w:fldCharType="separate"/>
      </w:r>
      <w:r>
        <w:rPr>
          <w:rFonts w:eastAsiaTheme="minorEastAsia"/>
          <w:color w:val="080000"/>
          <w:sz w:val="20"/>
          <w:szCs w:val="20"/>
        </w:rPr>
        <w:t>[45]</w:t>
      </w:r>
      <w:r>
        <w:rPr>
          <w:rFonts w:eastAsia="SimSun"/>
          <w:color w:val="000000"/>
          <w:sz w:val="20"/>
          <w:szCs w:val="20"/>
        </w:rPr>
        <w:fldChar w:fldCharType="end"/>
      </w:r>
      <w:r>
        <w:rPr>
          <w:rFonts w:eastAsia="SimSun"/>
          <w:color w:val="000000"/>
          <w:sz w:val="20"/>
          <w:szCs w:val="20"/>
        </w:rPr>
        <w:t xml:space="preserve"> trained on th</w:t>
      </w:r>
      <w:r w:rsidRPr="00521CBB">
        <w:rPr>
          <w:rFonts w:eastAsia="SimSun"/>
          <w:color w:val="000000"/>
          <w:sz w:val="20"/>
          <w:szCs w:val="20"/>
        </w:rPr>
        <w:t xml:space="preserve">e same predictors as used in panel A. </w:t>
      </w:r>
      <w:r w:rsidRPr="00521CBB">
        <w:rPr>
          <w:rFonts w:eastAsia="SimSun"/>
          <w:b/>
          <w:bCs/>
          <w:color w:val="000000"/>
          <w:sz w:val="20"/>
          <w:szCs w:val="20"/>
        </w:rPr>
        <w:t>C</w:t>
      </w:r>
      <w:r w:rsidRPr="00521CBB">
        <w:rPr>
          <w:rFonts w:eastAsia="SimSun"/>
          <w:color w:val="000000"/>
          <w:sz w:val="20"/>
          <w:szCs w:val="20"/>
        </w:rPr>
        <w:t xml:space="preserve">. </w:t>
      </w:r>
      <w:r>
        <w:rPr>
          <w:rFonts w:eastAsia="SimSun"/>
          <w:color w:val="000000"/>
          <w:sz w:val="20"/>
          <w:szCs w:val="20"/>
        </w:rPr>
        <w:t>W</w:t>
      </w:r>
      <w:r w:rsidRPr="00521CBB">
        <w:rPr>
          <w:rFonts w:eastAsia="SimSun"/>
          <w:color w:val="000000"/>
          <w:sz w:val="20"/>
          <w:szCs w:val="20"/>
        </w:rPr>
        <w:t xml:space="preserve">eights </w:t>
      </w:r>
      <w:r>
        <w:rPr>
          <w:rFonts w:eastAsia="SimSun"/>
          <w:color w:val="000000"/>
          <w:sz w:val="20"/>
          <w:szCs w:val="20"/>
        </w:rPr>
        <w:t xml:space="preserve">assigned to the training data. The gut microbiota composition of all samples was shown </w:t>
      </w:r>
      <w:r w:rsidRPr="00521CBB">
        <w:rPr>
          <w:rFonts w:eastAsia="SimSun"/>
          <w:color w:val="000000"/>
          <w:sz w:val="20"/>
          <w:szCs w:val="20"/>
        </w:rPr>
        <w:t>in a reduced two-dimensional UMAP (Uniform Manifold Approximation and Projection) space</w:t>
      </w:r>
      <w:r>
        <w:rPr>
          <w:rFonts w:eastAsia="SimSun"/>
          <w:color w:val="000000"/>
          <w:sz w:val="20"/>
          <w:szCs w:val="20"/>
        </w:rPr>
        <w:t xml:space="preserve"> </w:t>
      </w:r>
      <w:r>
        <w:rPr>
          <w:rFonts w:eastAsia="SimSun"/>
          <w:color w:val="000000"/>
          <w:sz w:val="20"/>
          <w:szCs w:val="20"/>
        </w:rPr>
        <w:fldChar w:fldCharType="begin"/>
      </w:r>
      <w:r>
        <w:rPr>
          <w:rFonts w:eastAsia="SimSun"/>
          <w:color w:val="000000"/>
          <w:sz w:val="20"/>
          <w:szCs w:val="20"/>
        </w:rPr>
        <w:instrText xml:space="preserve"> ADDIN NE.Ref.{F334D456-CD34-4799-9341-D1DF4BC80A6D}</w:instrText>
      </w:r>
      <w:r>
        <w:rPr>
          <w:rFonts w:eastAsia="SimSun"/>
          <w:color w:val="000000"/>
          <w:sz w:val="20"/>
          <w:szCs w:val="20"/>
        </w:rPr>
        <w:fldChar w:fldCharType="separate"/>
      </w:r>
      <w:r>
        <w:rPr>
          <w:rFonts w:eastAsiaTheme="minorEastAsia"/>
          <w:color w:val="080000"/>
          <w:sz w:val="20"/>
          <w:szCs w:val="20"/>
        </w:rPr>
        <w:t>[49]</w:t>
      </w:r>
      <w:r>
        <w:rPr>
          <w:rFonts w:eastAsia="SimSun"/>
          <w:color w:val="000000"/>
          <w:sz w:val="20"/>
          <w:szCs w:val="20"/>
        </w:rPr>
        <w:fldChar w:fldCharType="end"/>
      </w:r>
      <w:r w:rsidRPr="00521CBB">
        <w:rPr>
          <w:rFonts w:eastAsia="SimSun"/>
          <w:color w:val="000000"/>
          <w:sz w:val="20"/>
          <w:szCs w:val="20"/>
        </w:rPr>
        <w:t>.</w:t>
      </w:r>
      <w:r>
        <w:rPr>
          <w:rFonts w:eastAsia="SimSun"/>
          <w:color w:val="000000"/>
          <w:sz w:val="20"/>
          <w:szCs w:val="20"/>
        </w:rPr>
        <w:t xml:space="preserve"> </w:t>
      </w:r>
      <w:r w:rsidRPr="00521CBB">
        <w:rPr>
          <w:rFonts w:eastAsia="SimSun"/>
          <w:color w:val="000000"/>
          <w:sz w:val="20"/>
          <w:szCs w:val="20"/>
        </w:rPr>
        <w:t xml:space="preserve">The </w:t>
      </w:r>
      <w:r>
        <w:rPr>
          <w:rFonts w:eastAsia="SimSun"/>
          <w:color w:val="000000"/>
          <w:sz w:val="20"/>
          <w:szCs w:val="20"/>
        </w:rPr>
        <w:t xml:space="preserve">bigger the </w:t>
      </w:r>
      <w:r w:rsidRPr="00521CBB">
        <w:rPr>
          <w:rFonts w:eastAsia="SimSun"/>
          <w:color w:val="000000"/>
          <w:sz w:val="20"/>
          <w:szCs w:val="20"/>
        </w:rPr>
        <w:t>weights</w:t>
      </w:r>
      <w:r>
        <w:rPr>
          <w:rFonts w:eastAsia="SimSun"/>
          <w:color w:val="000000"/>
          <w:sz w:val="20"/>
          <w:szCs w:val="20"/>
        </w:rPr>
        <w:t xml:space="preserve">, the </w:t>
      </w:r>
      <w:r w:rsidRPr="00521CBB">
        <w:rPr>
          <w:rFonts w:eastAsia="SimSun"/>
          <w:color w:val="000000"/>
          <w:sz w:val="20"/>
          <w:szCs w:val="20"/>
        </w:rPr>
        <w:t>larger circle sizes</w:t>
      </w:r>
      <w:r>
        <w:rPr>
          <w:rFonts w:eastAsia="SimSun"/>
          <w:color w:val="000000"/>
          <w:sz w:val="20"/>
          <w:szCs w:val="20"/>
        </w:rPr>
        <w:t>.</w:t>
      </w:r>
      <w:r w:rsidRPr="00521CBB">
        <w:rPr>
          <w:rFonts w:eastAsia="SimSun"/>
          <w:color w:val="000000"/>
          <w:sz w:val="20"/>
          <w:szCs w:val="20"/>
        </w:rPr>
        <w:t xml:space="preserve"> </w:t>
      </w:r>
      <w:r w:rsidRPr="008C359B">
        <w:rPr>
          <w:rFonts w:eastAsia="SimSun"/>
          <w:color w:val="000000"/>
          <w:sz w:val="20"/>
          <w:szCs w:val="20"/>
          <w:highlight w:val="yellow"/>
        </w:rPr>
        <w:t>Se</w:t>
      </w:r>
      <w:r w:rsidRPr="003305BC">
        <w:rPr>
          <w:rFonts w:eastAsia="SimSun"/>
          <w:color w:val="000000"/>
          <w:sz w:val="20"/>
          <w:szCs w:val="20"/>
          <w:highlight w:val="yellow"/>
        </w:rPr>
        <w:t>e Methods</w:t>
      </w:r>
      <w:r w:rsidRPr="00521CBB">
        <w:rPr>
          <w:rFonts w:eastAsia="SimSun"/>
          <w:color w:val="000000"/>
          <w:sz w:val="20"/>
          <w:szCs w:val="20"/>
        </w:rPr>
        <w:t xml:space="preserve"> in the main text for details</w:t>
      </w:r>
      <w:r>
        <w:rPr>
          <w:rFonts w:eastAsia="SimSun"/>
          <w:color w:val="000000"/>
          <w:sz w:val="20"/>
          <w:szCs w:val="20"/>
        </w:rPr>
        <w:t xml:space="preserve"> of weight calculation</w:t>
      </w:r>
      <w:r w:rsidRPr="00521CBB">
        <w:rPr>
          <w:rFonts w:eastAsia="SimSun"/>
          <w:color w:val="000000"/>
          <w:sz w:val="20"/>
          <w:szCs w:val="20"/>
        </w:rPr>
        <w:t xml:space="preserve">. </w:t>
      </w:r>
      <w:r w:rsidRPr="00521CBB">
        <w:rPr>
          <w:rFonts w:eastAsia="SimSun"/>
          <w:b/>
          <w:bCs/>
          <w:color w:val="000000"/>
          <w:sz w:val="20"/>
          <w:szCs w:val="20"/>
        </w:rPr>
        <w:t>D</w:t>
      </w:r>
      <w:r w:rsidRPr="00521CBB">
        <w:rPr>
          <w:rFonts w:eastAsia="SimSun"/>
          <w:color w:val="000000"/>
          <w:sz w:val="20"/>
          <w:szCs w:val="20"/>
        </w:rPr>
        <w:t xml:space="preserve">. Prediction accuracy </w:t>
      </w:r>
      <w:r>
        <w:rPr>
          <w:rFonts w:eastAsia="SimSun"/>
          <w:color w:val="000000"/>
          <w:sz w:val="20"/>
          <w:szCs w:val="20"/>
        </w:rPr>
        <w:t>of an RF</w:t>
      </w:r>
      <w:r w:rsidRPr="00521CBB">
        <w:rPr>
          <w:rFonts w:eastAsia="SimSun"/>
          <w:color w:val="000000"/>
          <w:sz w:val="20"/>
          <w:szCs w:val="20"/>
        </w:rPr>
        <w:t xml:space="preserve"> model built from weighted training data</w:t>
      </w:r>
      <w:r>
        <w:rPr>
          <w:rFonts w:eastAsia="SimSun"/>
          <w:color w:val="000000"/>
          <w:sz w:val="20"/>
          <w:szCs w:val="20"/>
        </w:rPr>
        <w:t xml:space="preserve">. The </w:t>
      </w:r>
      <w:r w:rsidRPr="00521CBB">
        <w:rPr>
          <w:rFonts w:eastAsia="SimSun"/>
          <w:color w:val="000000"/>
          <w:sz w:val="20"/>
          <w:szCs w:val="20"/>
        </w:rPr>
        <w:t xml:space="preserve">absolute abundance of bacterial </w:t>
      </w:r>
      <w:r>
        <w:rPr>
          <w:rFonts w:eastAsia="SimSun"/>
          <w:color w:val="000000"/>
          <w:sz w:val="20"/>
          <w:szCs w:val="20"/>
        </w:rPr>
        <w:t>taxa</w:t>
      </w:r>
      <w:r w:rsidRPr="00521CBB">
        <w:rPr>
          <w:rFonts w:eastAsia="SimSun"/>
          <w:color w:val="000000"/>
          <w:sz w:val="20"/>
          <w:szCs w:val="20"/>
        </w:rPr>
        <w:t xml:space="preserve"> </w:t>
      </w:r>
      <w:r>
        <w:rPr>
          <w:rFonts w:eastAsia="SimSun"/>
          <w:color w:val="000000"/>
          <w:sz w:val="20"/>
          <w:szCs w:val="20"/>
        </w:rPr>
        <w:t xml:space="preserve">(grouped by the lowest classified taxonomic level) was used </w:t>
      </w:r>
      <w:r w:rsidRPr="00521CBB">
        <w:rPr>
          <w:rFonts w:eastAsia="SimSun"/>
          <w:color w:val="000000"/>
          <w:sz w:val="20"/>
          <w:szCs w:val="20"/>
        </w:rPr>
        <w:t>as predictors.</w:t>
      </w:r>
    </w:p>
    <w:p w14:paraId="430B2F80" w14:textId="77777777" w:rsidR="00E216A3" w:rsidRPr="00D92322" w:rsidRDefault="00E216A3" w:rsidP="00E216A3">
      <w:pPr>
        <w:jc w:val="both"/>
        <w:rPr>
          <w:sz w:val="22"/>
          <w:szCs w:val="22"/>
        </w:rPr>
      </w:pPr>
      <w:r w:rsidRPr="00BA6D15">
        <w:rPr>
          <w:sz w:val="22"/>
          <w:szCs w:val="22"/>
          <w:highlight w:val="yellow"/>
        </w:rPr>
        <w:br w:type="page"/>
      </w:r>
    </w:p>
    <w:p w14:paraId="1F2A1041" w14:textId="77777777" w:rsidR="00E216A3" w:rsidRPr="00BA6D15" w:rsidRDefault="00E216A3" w:rsidP="00E216A3">
      <w:pPr>
        <w:jc w:val="center"/>
        <w:rPr>
          <w:rFonts w:eastAsia="SimSun"/>
          <w:b/>
          <w:bCs/>
          <w:color w:val="000000"/>
          <w:sz w:val="22"/>
          <w:szCs w:val="22"/>
        </w:rPr>
      </w:pPr>
      <w:r w:rsidRPr="00BA6D15">
        <w:rPr>
          <w:rFonts w:eastAsia="SimSun"/>
          <w:b/>
          <w:bCs/>
          <w:noProof/>
          <w:color w:val="000000"/>
          <w:sz w:val="22"/>
          <w:szCs w:val="22"/>
        </w:rPr>
        <w:lastRenderedPageBreak/>
        <w:drawing>
          <wp:inline distT="0" distB="0" distL="0" distR="0" wp14:anchorId="2CB32A18" wp14:editId="7062A08D">
            <wp:extent cx="4584065" cy="3304463"/>
            <wp:effectExtent l="0" t="0" r="635"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2365" cy="3332072"/>
                    </a:xfrm>
                    <a:prstGeom prst="rect">
                      <a:avLst/>
                    </a:prstGeom>
                  </pic:spPr>
                </pic:pic>
              </a:graphicData>
            </a:graphic>
          </wp:inline>
        </w:drawing>
      </w:r>
    </w:p>
    <w:p w14:paraId="2BBE3D6B" w14:textId="77777777" w:rsidR="00E216A3" w:rsidRPr="00297911" w:rsidRDefault="00E216A3" w:rsidP="00E216A3">
      <w:pPr>
        <w:jc w:val="both"/>
        <w:rPr>
          <w:rFonts w:eastAsia="SimSun"/>
          <w:b/>
          <w:bCs/>
          <w:color w:val="000000"/>
          <w:sz w:val="20"/>
          <w:szCs w:val="20"/>
        </w:rPr>
      </w:pPr>
    </w:p>
    <w:p w14:paraId="3C47075D" w14:textId="77777777" w:rsidR="00E216A3" w:rsidRDefault="00E216A3" w:rsidP="00E216A3">
      <w:pPr>
        <w:jc w:val="both"/>
        <w:rPr>
          <w:rFonts w:eastAsia="SimSun"/>
          <w:color w:val="000000"/>
          <w:sz w:val="20"/>
          <w:szCs w:val="20"/>
        </w:rPr>
      </w:pPr>
      <w:r w:rsidRPr="00297911">
        <w:rPr>
          <w:rFonts w:eastAsia="SimSun"/>
          <w:b/>
          <w:bCs/>
          <w:color w:val="000000"/>
          <w:sz w:val="20"/>
          <w:szCs w:val="20"/>
        </w:rPr>
        <w:t>Figure S11. Prediction of short-chain fatty acid (SCFA) concentration from gut microbiota using data from resistant starch-treated mice</w:t>
      </w:r>
      <w:r w:rsidRPr="00297911">
        <w:rPr>
          <w:rFonts w:eastAsia="SimSun"/>
          <w:color w:val="000000"/>
          <w:sz w:val="20"/>
          <w:szCs w:val="20"/>
        </w:rPr>
        <w:t xml:space="preserve">. The same figure legend applies as in the main text </w:t>
      </w:r>
      <w:r w:rsidRPr="00297911">
        <w:rPr>
          <w:rFonts w:eastAsia="SimSun"/>
          <w:color w:val="000000"/>
          <w:sz w:val="20"/>
          <w:szCs w:val="20"/>
          <w:highlight w:val="yellow"/>
        </w:rPr>
        <w:t>Fig. 5B-D</w:t>
      </w:r>
      <w:r w:rsidRPr="00297911">
        <w:rPr>
          <w:rFonts w:eastAsia="SimSun"/>
          <w:color w:val="000000"/>
          <w:sz w:val="20"/>
          <w:szCs w:val="20"/>
        </w:rPr>
        <w:t xml:space="preserve"> (the same order).</w:t>
      </w:r>
    </w:p>
    <w:p w14:paraId="0BF25E4B" w14:textId="77777777" w:rsidR="00E216A3" w:rsidRDefault="00E216A3" w:rsidP="00E216A3">
      <w:pPr>
        <w:jc w:val="both"/>
        <w:rPr>
          <w:rFonts w:eastAsia="SimSun"/>
          <w:color w:val="000000"/>
          <w:sz w:val="20"/>
          <w:szCs w:val="20"/>
        </w:rPr>
      </w:pPr>
    </w:p>
    <w:p w14:paraId="6C181F1D" w14:textId="77777777" w:rsidR="00E216A3" w:rsidRPr="00BA6D15" w:rsidRDefault="00E216A3" w:rsidP="00E216A3">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12B62627" wp14:editId="70E2736B">
            <wp:extent cx="4790361" cy="283373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1163" cy="2846040"/>
                    </a:xfrm>
                    <a:prstGeom prst="rect">
                      <a:avLst/>
                    </a:prstGeom>
                  </pic:spPr>
                </pic:pic>
              </a:graphicData>
            </a:graphic>
          </wp:inline>
        </w:drawing>
      </w:r>
    </w:p>
    <w:p w14:paraId="746E7A64" w14:textId="77777777" w:rsidR="00E216A3" w:rsidRDefault="00E216A3" w:rsidP="00E216A3">
      <w:pPr>
        <w:jc w:val="both"/>
        <w:rPr>
          <w:rFonts w:eastAsia="SimSun"/>
          <w:b/>
          <w:bCs/>
          <w:color w:val="000000"/>
          <w:sz w:val="22"/>
          <w:szCs w:val="22"/>
        </w:rPr>
      </w:pPr>
    </w:p>
    <w:p w14:paraId="6792A906" w14:textId="41B7A969" w:rsidR="00E216A3" w:rsidRDefault="00E216A3" w:rsidP="00E216A3">
      <w:pPr>
        <w:rPr>
          <w:sz w:val="20"/>
          <w:szCs w:val="20"/>
        </w:rPr>
      </w:pPr>
      <w:r w:rsidRPr="00B619A0">
        <w:rPr>
          <w:rFonts w:eastAsia="SimSun"/>
          <w:b/>
          <w:bCs/>
          <w:color w:val="000000"/>
          <w:sz w:val="20"/>
          <w:szCs w:val="20"/>
        </w:rPr>
        <w:t>Figure S1</w:t>
      </w:r>
      <w:r>
        <w:rPr>
          <w:rFonts w:eastAsia="SimSun"/>
          <w:b/>
          <w:bCs/>
          <w:color w:val="000000"/>
          <w:sz w:val="20"/>
          <w:szCs w:val="20"/>
        </w:rPr>
        <w:t>2</w:t>
      </w:r>
      <w:r w:rsidRPr="00B619A0">
        <w:rPr>
          <w:rFonts w:eastAsia="SimSun"/>
          <w:b/>
          <w:bCs/>
          <w:color w:val="000000"/>
          <w:sz w:val="20"/>
          <w:szCs w:val="20"/>
        </w:rPr>
        <w:t>. Infer</w:t>
      </w:r>
      <w:r>
        <w:rPr>
          <w:rFonts w:eastAsia="SimSun"/>
          <w:b/>
          <w:bCs/>
          <w:color w:val="000000"/>
          <w:sz w:val="20"/>
          <w:szCs w:val="20"/>
        </w:rPr>
        <w:t>ence of</w:t>
      </w:r>
      <w:r w:rsidRPr="00B619A0">
        <w:rPr>
          <w:rFonts w:eastAsia="SimSun"/>
          <w:b/>
          <w:bCs/>
          <w:color w:val="000000"/>
          <w:sz w:val="20"/>
          <w:szCs w:val="20"/>
        </w:rPr>
        <w:t xml:space="preserve"> SCFA producers in inulin-treated mice </w:t>
      </w:r>
      <w:r>
        <w:rPr>
          <w:rFonts w:eastAsia="SimSun"/>
          <w:b/>
          <w:bCs/>
          <w:color w:val="000000"/>
          <w:sz w:val="20"/>
          <w:szCs w:val="20"/>
        </w:rPr>
        <w:t>by different</w:t>
      </w:r>
      <w:r w:rsidRPr="00B619A0">
        <w:rPr>
          <w:rFonts w:eastAsia="SimSun"/>
          <w:b/>
          <w:bCs/>
          <w:color w:val="000000"/>
          <w:sz w:val="20"/>
          <w:szCs w:val="20"/>
        </w:rPr>
        <w:t xml:space="preserve"> approaches</w:t>
      </w:r>
      <w:r w:rsidRPr="00B45421">
        <w:rPr>
          <w:rFonts w:eastAsia="SimSun"/>
          <w:color w:val="000000"/>
          <w:sz w:val="20"/>
          <w:szCs w:val="20"/>
        </w:rPr>
        <w:t xml:space="preserve"> (Random forest regression vs. Repeated correlation analysis)</w:t>
      </w:r>
      <w:r w:rsidRPr="00B619A0">
        <w:rPr>
          <w:rFonts w:eastAsia="SimSun"/>
          <w:b/>
          <w:bCs/>
          <w:color w:val="000000"/>
          <w:sz w:val="20"/>
          <w:szCs w:val="20"/>
        </w:rPr>
        <w:t>. A.</w:t>
      </w:r>
      <w:r w:rsidRPr="00B619A0">
        <w:rPr>
          <w:rFonts w:eastAsia="SimSun"/>
          <w:color w:val="000000"/>
          <w:sz w:val="20"/>
          <w:szCs w:val="20"/>
        </w:rPr>
        <w:t xml:space="preserve"> Random forest (RF) regression. For each SCFA, we showed top 10 bacterial </w:t>
      </w:r>
      <w:r>
        <w:rPr>
          <w:rFonts w:eastAsia="SimSun"/>
          <w:color w:val="000000"/>
          <w:sz w:val="20"/>
          <w:szCs w:val="20"/>
        </w:rPr>
        <w:t>taxa</w:t>
      </w:r>
      <w:r w:rsidRPr="00B619A0">
        <w:rPr>
          <w:rFonts w:eastAsia="SimSun"/>
          <w:color w:val="000000"/>
          <w:sz w:val="20"/>
          <w:szCs w:val="20"/>
        </w:rPr>
        <w:t xml:space="preserve"> with highest Gini importance score in model training using all data. The absolute abundances of bacterial </w:t>
      </w:r>
      <w:r>
        <w:rPr>
          <w:rFonts w:eastAsia="SimSun"/>
          <w:color w:val="000000"/>
          <w:sz w:val="20"/>
          <w:szCs w:val="20"/>
        </w:rPr>
        <w:t>taxa</w:t>
      </w:r>
      <w:r w:rsidRPr="00B619A0">
        <w:rPr>
          <w:rFonts w:eastAsia="SimSun"/>
          <w:color w:val="000000"/>
          <w:sz w:val="20"/>
          <w:szCs w:val="20"/>
        </w:rPr>
        <w:t xml:space="preserve"> were standardized and filtered (threshold 10</w:t>
      </w:r>
      <w:r w:rsidRPr="00B619A0">
        <w:rPr>
          <w:rFonts w:eastAsia="SimSun"/>
          <w:color w:val="000000"/>
          <w:sz w:val="20"/>
          <w:szCs w:val="20"/>
          <w:vertAlign w:val="superscript"/>
        </w:rPr>
        <w:t>-5</w:t>
      </w:r>
      <w:r w:rsidRPr="00B619A0">
        <w:rPr>
          <w:rFonts w:eastAsia="SimSun"/>
          <w:color w:val="000000"/>
          <w:sz w:val="20"/>
          <w:szCs w:val="20"/>
        </w:rPr>
        <w:t xml:space="preserve">) by LASSO (least absolute shrinkage and selection operator) regression before passing to RF model. Several key hyperparameters in LASSO and RF were optimized using grid search cross-validation with </w:t>
      </w:r>
      <w:r w:rsidRPr="00B619A0">
        <w:rPr>
          <w:rFonts w:eastAsia="SimSun"/>
          <w:color w:val="000000"/>
          <w:sz w:val="20"/>
          <w:szCs w:val="20"/>
        </w:rPr>
        <w:lastRenderedPageBreak/>
        <w:t>R</w:t>
      </w:r>
      <w:r w:rsidRPr="00B619A0">
        <w:rPr>
          <w:rFonts w:eastAsia="SimSun"/>
          <w:color w:val="000000"/>
          <w:sz w:val="20"/>
          <w:szCs w:val="20"/>
          <w:vertAlign w:val="superscript"/>
        </w:rPr>
        <w:t>2</w:t>
      </w:r>
      <w:r w:rsidRPr="00B619A0">
        <w:rPr>
          <w:rFonts w:eastAsia="SimSun"/>
          <w:color w:val="000000"/>
          <w:sz w:val="20"/>
          <w:szCs w:val="20"/>
        </w:rPr>
        <w:t xml:space="preserve"> as the score metric. The vendor-level prevalence scores were obtained from </w:t>
      </w:r>
      <w:r w:rsidRPr="00EE7CA2">
        <w:rPr>
          <w:rFonts w:eastAsia="SimSun"/>
          <w:color w:val="000000"/>
          <w:sz w:val="20"/>
          <w:szCs w:val="20"/>
          <w:highlight w:val="yellow"/>
        </w:rPr>
        <w:t>Fig. 5C</w:t>
      </w:r>
      <w:r w:rsidRPr="00B619A0">
        <w:rPr>
          <w:rFonts w:eastAsia="SimSun"/>
          <w:color w:val="000000"/>
          <w:sz w:val="20"/>
          <w:szCs w:val="20"/>
        </w:rPr>
        <w:t xml:space="preserve"> in the main text. </w:t>
      </w:r>
      <w:r w:rsidRPr="00B619A0">
        <w:rPr>
          <w:rFonts w:eastAsia="SimSun"/>
          <w:b/>
          <w:bCs/>
          <w:color w:val="000000"/>
          <w:sz w:val="20"/>
          <w:szCs w:val="20"/>
        </w:rPr>
        <w:t>B</w:t>
      </w:r>
      <w:r w:rsidRPr="00B619A0">
        <w:rPr>
          <w:rFonts w:eastAsia="SimSun"/>
          <w:color w:val="000000"/>
          <w:sz w:val="20"/>
          <w:szCs w:val="20"/>
        </w:rPr>
        <w:t>. Repeated correlation analysis</w:t>
      </w:r>
      <w:r>
        <w:rPr>
          <w:rFonts w:eastAsia="SimSun"/>
          <w:color w:val="000000"/>
          <w:sz w:val="20"/>
          <w:szCs w:val="20"/>
        </w:rPr>
        <w:t xml:space="preserve"> </w:t>
      </w:r>
      <w:r>
        <w:rPr>
          <w:rFonts w:eastAsia="SimSun"/>
          <w:color w:val="000000"/>
          <w:sz w:val="20"/>
          <w:szCs w:val="20"/>
        </w:rPr>
        <w:fldChar w:fldCharType="begin"/>
      </w:r>
      <w:r>
        <w:rPr>
          <w:rFonts w:eastAsia="SimSun"/>
          <w:color w:val="000000"/>
          <w:sz w:val="20"/>
          <w:szCs w:val="20"/>
        </w:rPr>
        <w:instrText xml:space="preserve"> ADDIN NE.Ref.{2FFEA5F6-F689-469F-8168-DE7C33F1FA0B}</w:instrText>
      </w:r>
      <w:r>
        <w:rPr>
          <w:rFonts w:eastAsia="SimSun"/>
          <w:color w:val="000000"/>
          <w:sz w:val="20"/>
          <w:szCs w:val="20"/>
        </w:rPr>
        <w:fldChar w:fldCharType="separate"/>
      </w:r>
      <w:r>
        <w:rPr>
          <w:rFonts w:eastAsiaTheme="minorEastAsia"/>
          <w:color w:val="080000"/>
          <w:sz w:val="20"/>
          <w:szCs w:val="20"/>
        </w:rPr>
        <w:t>[50]</w:t>
      </w:r>
      <w:r>
        <w:rPr>
          <w:rFonts w:eastAsia="SimSun"/>
          <w:color w:val="000000"/>
          <w:sz w:val="20"/>
          <w:szCs w:val="20"/>
        </w:rPr>
        <w:fldChar w:fldCharType="end"/>
      </w:r>
      <w:r w:rsidRPr="00B619A0">
        <w:rPr>
          <w:rFonts w:eastAsia="SimSun"/>
          <w:color w:val="000000"/>
          <w:sz w:val="20"/>
          <w:szCs w:val="20"/>
        </w:rPr>
        <w:t xml:space="preserve">. </w:t>
      </w:r>
      <w:r w:rsidRPr="00B619A0">
        <w:rPr>
          <w:sz w:val="20"/>
          <w:szCs w:val="20"/>
        </w:rPr>
        <w:t>Longitudinal data and correlation trend lines are color-coded on a per-mouse basis. Repeated measures correlation coefficients (</w:t>
      </w:r>
      <w:proofErr w:type="spellStart"/>
      <w:r w:rsidRPr="00B619A0">
        <w:rPr>
          <w:i/>
          <w:iCs/>
          <w:sz w:val="20"/>
          <w:szCs w:val="20"/>
        </w:rPr>
        <w:t>r</w:t>
      </w:r>
      <w:r w:rsidRPr="00B619A0">
        <w:rPr>
          <w:sz w:val="20"/>
          <w:szCs w:val="20"/>
          <w:vertAlign w:val="subscript"/>
        </w:rPr>
        <w:t>rm</w:t>
      </w:r>
      <w:proofErr w:type="spellEnd"/>
      <w:r w:rsidRPr="00B619A0">
        <w:rPr>
          <w:sz w:val="20"/>
          <w:szCs w:val="20"/>
        </w:rPr>
        <w:t>) and FDR-corrected P-values are indicated in the plot.</w:t>
      </w:r>
    </w:p>
    <w:p w14:paraId="3DEAE6FA" w14:textId="27A5408E" w:rsidR="00311EFE" w:rsidRDefault="00311EFE" w:rsidP="00E216A3">
      <w:pPr>
        <w:rPr>
          <w:rFonts w:eastAsiaTheme="minorEastAsia"/>
          <w:sz w:val="20"/>
          <w:szCs w:val="20"/>
        </w:rPr>
      </w:pPr>
    </w:p>
    <w:p w14:paraId="09AA4D33" w14:textId="77777777" w:rsidR="00311EFE" w:rsidRDefault="00311EFE" w:rsidP="00E216A3">
      <w:pPr>
        <w:rPr>
          <w:rFonts w:eastAsiaTheme="minorEastAsia"/>
          <w:sz w:val="20"/>
          <w:szCs w:val="20"/>
        </w:rPr>
      </w:pPr>
    </w:p>
    <w:p w14:paraId="2D646C11" w14:textId="77777777" w:rsidR="00311EFE" w:rsidRDefault="00311EFE" w:rsidP="00311EFE">
      <w:pPr>
        <w:jc w:val="both"/>
        <w:rPr>
          <w:color w:val="242021"/>
          <w:sz w:val="22"/>
          <w:szCs w:val="22"/>
        </w:rPr>
      </w:pPr>
    </w:p>
    <w:p w14:paraId="00928206" w14:textId="77777777" w:rsidR="00311EFE" w:rsidRPr="00BA6D15" w:rsidRDefault="00311EFE" w:rsidP="00311EFE">
      <w:pPr>
        <w:jc w:val="center"/>
        <w:rPr>
          <w:rFonts w:eastAsia="SimSun"/>
          <w:color w:val="000000"/>
          <w:sz w:val="22"/>
          <w:szCs w:val="22"/>
        </w:rPr>
      </w:pPr>
      <w:r>
        <w:rPr>
          <w:rFonts w:eastAsia="SimSun"/>
          <w:noProof/>
          <w:color w:val="000000"/>
          <w:sz w:val="22"/>
          <w:szCs w:val="22"/>
        </w:rPr>
        <w:drawing>
          <wp:inline distT="0" distB="0" distL="0" distR="0" wp14:anchorId="209FCA9A" wp14:editId="2D2C318D">
            <wp:extent cx="3149600" cy="2667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9600" cy="2667000"/>
                    </a:xfrm>
                    <a:prstGeom prst="rect">
                      <a:avLst/>
                    </a:prstGeom>
                  </pic:spPr>
                </pic:pic>
              </a:graphicData>
            </a:graphic>
          </wp:inline>
        </w:drawing>
      </w:r>
    </w:p>
    <w:p w14:paraId="0F92DC5A" w14:textId="77777777" w:rsidR="00311EFE" w:rsidRPr="00BA6D15" w:rsidRDefault="00311EFE" w:rsidP="00311EFE">
      <w:pPr>
        <w:jc w:val="both"/>
        <w:rPr>
          <w:rFonts w:eastAsia="SimSun"/>
          <w:b/>
          <w:bCs/>
          <w:color w:val="000000"/>
          <w:sz w:val="22"/>
          <w:szCs w:val="22"/>
        </w:rPr>
      </w:pPr>
    </w:p>
    <w:p w14:paraId="101C16B5" w14:textId="77777777" w:rsidR="00311EFE" w:rsidRPr="00FF14F8" w:rsidRDefault="00311EFE" w:rsidP="00311EFE">
      <w:pPr>
        <w:jc w:val="both"/>
        <w:rPr>
          <w:rFonts w:eastAsia="SimSun"/>
          <w:b/>
          <w:bCs/>
          <w:color w:val="000000"/>
          <w:sz w:val="20"/>
          <w:szCs w:val="20"/>
        </w:rPr>
      </w:pPr>
      <w:r w:rsidRPr="000C5D3C">
        <w:rPr>
          <w:rFonts w:eastAsia="SimSun"/>
          <w:b/>
          <w:bCs/>
          <w:color w:val="000000"/>
          <w:sz w:val="20"/>
          <w:szCs w:val="20"/>
        </w:rPr>
        <w:t xml:space="preserve">Figure S13. Inference of inulin responders in human gut microbiome. A. </w:t>
      </w:r>
      <w:r w:rsidRPr="000C5D3C">
        <w:rPr>
          <w:rFonts w:eastAsia="SimSun"/>
          <w:color w:val="000000"/>
          <w:sz w:val="20"/>
          <w:szCs w:val="20"/>
        </w:rPr>
        <w:t>Principal coordinate analysis (</w:t>
      </w:r>
      <w:proofErr w:type="spellStart"/>
      <w:r w:rsidRPr="000C5D3C">
        <w:rPr>
          <w:rFonts w:eastAsia="SimSun"/>
          <w:color w:val="000000"/>
          <w:sz w:val="20"/>
          <w:szCs w:val="20"/>
        </w:rPr>
        <w:t>PCoA</w:t>
      </w:r>
      <w:proofErr w:type="spellEnd"/>
      <w:r w:rsidRPr="000C5D3C">
        <w:rPr>
          <w:rFonts w:eastAsia="SimSun"/>
          <w:color w:val="000000"/>
          <w:sz w:val="20"/>
          <w:szCs w:val="20"/>
        </w:rPr>
        <w:t>) of baseline human gut microbiota (</w:t>
      </w:r>
      <w:r w:rsidRPr="000C5D3C">
        <w:rPr>
          <w:color w:val="242021"/>
          <w:sz w:val="20"/>
          <w:szCs w:val="20"/>
        </w:rPr>
        <w:t>Bray-Curtis distance matrix of 16S or shallow shotgun metagenomics</w:t>
      </w:r>
      <w:r w:rsidRPr="000C5D3C">
        <w:rPr>
          <w:rFonts w:eastAsia="SimSun"/>
          <w:color w:val="000000"/>
          <w:sz w:val="20"/>
          <w:szCs w:val="20"/>
        </w:rPr>
        <w:t>) in four cohorts of literature studies with inulin interventio</w:t>
      </w:r>
      <w:r>
        <w:rPr>
          <w:rFonts w:eastAsia="SimSun"/>
          <w:color w:val="000000"/>
          <w:sz w:val="20"/>
          <w:szCs w:val="20"/>
        </w:rPr>
        <w:t>n. I</w:t>
      </w:r>
      <w:r w:rsidRPr="000C5D3C">
        <w:rPr>
          <w:rFonts w:eastAsia="SimSun"/>
          <w:color w:val="000000"/>
          <w:sz w:val="20"/>
          <w:szCs w:val="20"/>
        </w:rPr>
        <w:t xml:space="preserve">nulin responders </w:t>
      </w:r>
      <w:r>
        <w:rPr>
          <w:rFonts w:eastAsia="SimSun"/>
          <w:color w:val="000000"/>
          <w:sz w:val="20"/>
          <w:szCs w:val="20"/>
        </w:rPr>
        <w:t xml:space="preserve">inferred </w:t>
      </w:r>
      <w:r w:rsidRPr="000C5D3C">
        <w:rPr>
          <w:rFonts w:eastAsia="SimSun"/>
          <w:color w:val="000000"/>
          <w:sz w:val="20"/>
          <w:szCs w:val="20"/>
        </w:rPr>
        <w:t xml:space="preserve">from the four literature studies </w:t>
      </w:r>
      <w:r>
        <w:rPr>
          <w:rFonts w:eastAsia="SimSun"/>
          <w:color w:val="000000"/>
          <w:sz w:val="20"/>
          <w:szCs w:val="20"/>
        </w:rPr>
        <w:t xml:space="preserve">are showed to the right of the </w:t>
      </w:r>
      <w:proofErr w:type="spellStart"/>
      <w:r>
        <w:rPr>
          <w:rFonts w:eastAsia="SimSun"/>
          <w:color w:val="000000"/>
          <w:sz w:val="20"/>
          <w:szCs w:val="20"/>
        </w:rPr>
        <w:t>PCoA</w:t>
      </w:r>
      <w:proofErr w:type="spellEnd"/>
      <w:r>
        <w:rPr>
          <w:rFonts w:eastAsia="SimSun"/>
          <w:color w:val="000000"/>
          <w:sz w:val="20"/>
          <w:szCs w:val="20"/>
        </w:rPr>
        <w:t xml:space="preserve"> plot</w:t>
      </w:r>
      <w:r w:rsidRPr="000C5D3C">
        <w:rPr>
          <w:rFonts w:eastAsia="SimSun"/>
          <w:color w:val="000000"/>
          <w:sz w:val="20"/>
          <w:szCs w:val="20"/>
        </w:rPr>
        <w:t xml:space="preserve">. We used the same generalized Lotka-Volterra model and Bayesian inference framework as we used for </w:t>
      </w:r>
      <w:r>
        <w:rPr>
          <w:rFonts w:eastAsia="SimSun"/>
          <w:color w:val="000000"/>
          <w:sz w:val="20"/>
          <w:szCs w:val="20"/>
        </w:rPr>
        <w:t xml:space="preserve">analyzing </w:t>
      </w:r>
      <w:r w:rsidRPr="000C5D3C">
        <w:rPr>
          <w:rFonts w:eastAsia="SimSun"/>
          <w:color w:val="000000"/>
          <w:sz w:val="20"/>
          <w:szCs w:val="20"/>
        </w:rPr>
        <w:t xml:space="preserve">our mouse </w:t>
      </w:r>
      <w:r>
        <w:rPr>
          <w:rFonts w:eastAsia="SimSun"/>
          <w:color w:val="000000"/>
          <w:sz w:val="20"/>
          <w:szCs w:val="20"/>
        </w:rPr>
        <w:t>data</w:t>
      </w:r>
      <w:r w:rsidRPr="000C5D3C">
        <w:rPr>
          <w:rFonts w:eastAsia="SimSun"/>
          <w:color w:val="000000"/>
          <w:sz w:val="20"/>
          <w:szCs w:val="20"/>
        </w:rPr>
        <w:t xml:space="preserve"> (</w:t>
      </w:r>
      <w:r w:rsidRPr="000D3259">
        <w:rPr>
          <w:rFonts w:eastAsia="SimSun"/>
          <w:color w:val="000000"/>
          <w:sz w:val="20"/>
          <w:szCs w:val="20"/>
          <w:highlight w:val="yellow"/>
        </w:rPr>
        <w:t>see Methods in the main text for details</w:t>
      </w:r>
      <w:r w:rsidRPr="000C5D3C">
        <w:rPr>
          <w:rFonts w:eastAsia="SimSun"/>
          <w:color w:val="000000"/>
          <w:sz w:val="20"/>
          <w:szCs w:val="20"/>
        </w:rPr>
        <w:t xml:space="preserve">). Cross (x) </w:t>
      </w:r>
      <w:r>
        <w:rPr>
          <w:rFonts w:eastAsia="SimSun"/>
          <w:color w:val="000000"/>
          <w:sz w:val="20"/>
          <w:szCs w:val="20"/>
        </w:rPr>
        <w:t>marks</w:t>
      </w:r>
      <w:r w:rsidRPr="000C5D3C">
        <w:rPr>
          <w:rFonts w:eastAsia="SimSun"/>
          <w:color w:val="000000"/>
          <w:sz w:val="20"/>
          <w:szCs w:val="20"/>
        </w:rPr>
        <w:t xml:space="preserve"> an exception that the inferred responder can be classified to the species level</w:t>
      </w:r>
      <w:r>
        <w:rPr>
          <w:rFonts w:eastAsia="SimSun"/>
          <w:color w:val="000000"/>
          <w:sz w:val="20"/>
          <w:szCs w:val="20"/>
        </w:rPr>
        <w:t xml:space="preserve"> </w:t>
      </w:r>
      <w:r w:rsidRPr="000C5D3C">
        <w:rPr>
          <w:rFonts w:eastAsia="SimSun"/>
          <w:color w:val="000000"/>
          <w:sz w:val="20"/>
          <w:szCs w:val="20"/>
        </w:rPr>
        <w:t>(</w:t>
      </w:r>
      <w:proofErr w:type="spellStart"/>
      <w:r w:rsidRPr="000C5D3C">
        <w:rPr>
          <w:rFonts w:eastAsia="SimSun"/>
          <w:color w:val="000000"/>
          <w:sz w:val="20"/>
          <w:szCs w:val="20"/>
        </w:rPr>
        <w:t>Anaerostipes</w:t>
      </w:r>
      <w:proofErr w:type="spellEnd"/>
      <w:r w:rsidRPr="000C5D3C">
        <w:rPr>
          <w:rFonts w:eastAsia="SimSun"/>
          <w:color w:val="000000"/>
          <w:sz w:val="20"/>
          <w:szCs w:val="20"/>
        </w:rPr>
        <w:t xml:space="preserve"> </w:t>
      </w:r>
      <w:proofErr w:type="spellStart"/>
      <w:r w:rsidRPr="000C5D3C">
        <w:rPr>
          <w:rFonts w:eastAsia="SimSun"/>
          <w:color w:val="000000"/>
          <w:sz w:val="20"/>
          <w:szCs w:val="20"/>
        </w:rPr>
        <w:t>hadrus</w:t>
      </w:r>
      <w:proofErr w:type="spellEnd"/>
      <w:r w:rsidRPr="000C5D3C">
        <w:rPr>
          <w:rFonts w:eastAsia="SimSun"/>
          <w:color w:val="000000"/>
          <w:sz w:val="20"/>
          <w:szCs w:val="20"/>
        </w:rPr>
        <w:t xml:space="preserve">). </w:t>
      </w:r>
      <w:r w:rsidRPr="000716FD">
        <w:rPr>
          <w:sz w:val="20"/>
          <w:szCs w:val="20"/>
        </w:rPr>
        <w:t>Taxonomic labels w/ “Un.” group bacteria that are unclassified or uncultured at lower taxonomic ranks.</w:t>
      </w:r>
      <w:r>
        <w:rPr>
          <w:sz w:val="20"/>
          <w:szCs w:val="20"/>
        </w:rPr>
        <w:t xml:space="preserve"> </w:t>
      </w:r>
      <w:r w:rsidRPr="0025120E">
        <w:rPr>
          <w:rFonts w:eastAsia="SimSun"/>
          <w:b/>
          <w:bCs/>
          <w:color w:val="000000"/>
          <w:sz w:val="20"/>
          <w:szCs w:val="20"/>
        </w:rPr>
        <w:t>B</w:t>
      </w:r>
      <w:r w:rsidRPr="000C5D3C">
        <w:rPr>
          <w:rFonts w:eastAsia="SimSun"/>
          <w:color w:val="000000"/>
          <w:sz w:val="20"/>
          <w:szCs w:val="20"/>
        </w:rPr>
        <w:t xml:space="preserve">. </w:t>
      </w:r>
      <w:r>
        <w:rPr>
          <w:rFonts w:eastAsia="SimSun"/>
          <w:color w:val="000000"/>
          <w:sz w:val="20"/>
          <w:szCs w:val="20"/>
        </w:rPr>
        <w:t>Dynamics of r</w:t>
      </w:r>
      <w:r w:rsidRPr="000C5D3C">
        <w:rPr>
          <w:rFonts w:eastAsia="SimSun"/>
          <w:color w:val="000000"/>
          <w:sz w:val="20"/>
          <w:szCs w:val="20"/>
        </w:rPr>
        <w:t xml:space="preserve">elative abundance (rel. </w:t>
      </w:r>
      <w:proofErr w:type="spellStart"/>
      <w:r w:rsidRPr="000C5D3C">
        <w:rPr>
          <w:rFonts w:eastAsia="SimSun"/>
          <w:color w:val="000000"/>
          <w:sz w:val="20"/>
          <w:szCs w:val="20"/>
        </w:rPr>
        <w:t>abun</w:t>
      </w:r>
      <w:proofErr w:type="spellEnd"/>
      <w:r w:rsidRPr="000C5D3C">
        <w:rPr>
          <w:rFonts w:eastAsia="SimSun"/>
          <w:color w:val="000000"/>
          <w:sz w:val="20"/>
          <w:szCs w:val="20"/>
        </w:rPr>
        <w:t xml:space="preserve">.) of </w:t>
      </w:r>
      <w:r>
        <w:rPr>
          <w:rFonts w:eastAsia="SimSun"/>
          <w:color w:val="000000"/>
          <w:sz w:val="20"/>
          <w:szCs w:val="20"/>
        </w:rPr>
        <w:t>unclassified</w:t>
      </w:r>
      <w:r w:rsidRPr="000C5D3C">
        <w:rPr>
          <w:rFonts w:eastAsia="SimSun"/>
          <w:color w:val="000000"/>
          <w:sz w:val="20"/>
          <w:szCs w:val="20"/>
        </w:rPr>
        <w:t xml:space="preserve"> Bifidobacterium and </w:t>
      </w:r>
      <w:r>
        <w:rPr>
          <w:rFonts w:eastAsia="SimSun"/>
          <w:color w:val="000000"/>
          <w:sz w:val="20"/>
          <w:szCs w:val="20"/>
        </w:rPr>
        <w:t>unclassified</w:t>
      </w:r>
      <w:r w:rsidRPr="000C5D3C">
        <w:rPr>
          <w:rFonts w:eastAsia="SimSun"/>
          <w:color w:val="000000"/>
          <w:sz w:val="20"/>
          <w:szCs w:val="20"/>
        </w:rPr>
        <w:t xml:space="preserve"> </w:t>
      </w:r>
      <w:proofErr w:type="spellStart"/>
      <w:r w:rsidRPr="000C5D3C">
        <w:rPr>
          <w:rFonts w:eastAsia="SimSun"/>
          <w:color w:val="000000"/>
          <w:sz w:val="20"/>
          <w:szCs w:val="20"/>
        </w:rPr>
        <w:t>Anaerostipes</w:t>
      </w:r>
      <w:proofErr w:type="spellEnd"/>
      <w:r w:rsidRPr="000C5D3C">
        <w:rPr>
          <w:rFonts w:eastAsia="SimSun"/>
          <w:color w:val="000000"/>
          <w:sz w:val="20"/>
          <w:szCs w:val="20"/>
        </w:rPr>
        <w:t xml:space="preserve"> in </w:t>
      </w:r>
      <w:r>
        <w:rPr>
          <w:rFonts w:eastAsia="SimSun"/>
          <w:color w:val="000000"/>
          <w:sz w:val="20"/>
          <w:szCs w:val="20"/>
        </w:rPr>
        <w:t>our dataset</w:t>
      </w:r>
      <w:r w:rsidRPr="000C5D3C">
        <w:rPr>
          <w:rFonts w:eastAsia="SimSun"/>
          <w:color w:val="000000"/>
          <w:sz w:val="20"/>
          <w:szCs w:val="20"/>
        </w:rPr>
        <w:t>.</w:t>
      </w:r>
      <w:r>
        <w:rPr>
          <w:rFonts w:eastAsia="SimSun"/>
          <w:color w:val="000000"/>
          <w:sz w:val="20"/>
          <w:szCs w:val="20"/>
        </w:rPr>
        <w:t xml:space="preserve"> </w:t>
      </w:r>
      <w:r>
        <w:rPr>
          <w:sz w:val="20"/>
          <w:szCs w:val="20"/>
        </w:rPr>
        <w:t>Lines</w:t>
      </w:r>
      <w:r>
        <w:rPr>
          <w:color w:val="000000"/>
          <w:sz w:val="20"/>
          <w:szCs w:val="20"/>
        </w:rPr>
        <w:t xml:space="preserve"> </w:t>
      </w:r>
      <w:r w:rsidRPr="00AC69F0">
        <w:rPr>
          <w:color w:val="000000"/>
          <w:sz w:val="20"/>
          <w:szCs w:val="20"/>
        </w:rPr>
        <w:t xml:space="preserve">represent mean concentrations across mice </w:t>
      </w:r>
      <w:r w:rsidRPr="00AC69F0">
        <w:rPr>
          <w:sz w:val="20"/>
          <w:szCs w:val="20"/>
        </w:rPr>
        <w:t xml:space="preserve">within the same vendor </w:t>
      </w:r>
      <w:r w:rsidRPr="00AC69F0">
        <w:rPr>
          <w:color w:val="000000"/>
          <w:sz w:val="20"/>
          <w:szCs w:val="20"/>
        </w:rPr>
        <w:t>and shading areas represent standard error of the mean</w:t>
      </w:r>
      <w:r>
        <w:rPr>
          <w:color w:val="000000"/>
          <w:sz w:val="20"/>
          <w:szCs w:val="20"/>
        </w:rPr>
        <w:t>.</w:t>
      </w:r>
    </w:p>
    <w:p w14:paraId="193337EE" w14:textId="124268B6" w:rsidR="00311EFE" w:rsidRDefault="00311EFE" w:rsidP="00E216A3">
      <w:pPr>
        <w:rPr>
          <w:rFonts w:eastAsiaTheme="minorEastAsia"/>
        </w:rPr>
      </w:pPr>
    </w:p>
    <w:p w14:paraId="76CEDD32" w14:textId="05D93BAB" w:rsidR="00311EFE" w:rsidRDefault="00311EFE" w:rsidP="00311EFE">
      <w:pPr>
        <w:jc w:val="both"/>
        <w:rPr>
          <w:rFonts w:eastAsiaTheme="minorEastAsia"/>
          <w:sz w:val="22"/>
          <w:szCs w:val="22"/>
        </w:rPr>
      </w:pPr>
    </w:p>
    <w:p w14:paraId="79D2D0E8" w14:textId="77777777" w:rsidR="00311EFE" w:rsidRPr="00311EFE" w:rsidRDefault="00311EFE" w:rsidP="00311EFE">
      <w:pPr>
        <w:jc w:val="both"/>
        <w:rPr>
          <w:rFonts w:eastAsiaTheme="minorEastAsia"/>
          <w:sz w:val="22"/>
          <w:szCs w:val="22"/>
        </w:rPr>
      </w:pPr>
    </w:p>
    <w:p w14:paraId="7908BF32" w14:textId="77777777" w:rsidR="00311EFE" w:rsidRDefault="00311EFE" w:rsidP="00311EFE">
      <w:pPr>
        <w:jc w:val="both"/>
        <w:rPr>
          <w:sz w:val="22"/>
          <w:szCs w:val="22"/>
        </w:rPr>
      </w:pPr>
      <w:r>
        <w:rPr>
          <w:noProof/>
          <w:sz w:val="22"/>
          <w:szCs w:val="22"/>
        </w:rPr>
        <w:lastRenderedPageBreak/>
        <w:drawing>
          <wp:inline distT="0" distB="0" distL="0" distR="0" wp14:anchorId="7A162569" wp14:editId="3EA61DFD">
            <wp:extent cx="5943600" cy="2071370"/>
            <wp:effectExtent l="0" t="0" r="0" b="0"/>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5F9BE111" w14:textId="77777777" w:rsidR="00311EFE" w:rsidRPr="000D03C2" w:rsidRDefault="00311EFE" w:rsidP="00311EFE">
      <w:pPr>
        <w:jc w:val="both"/>
        <w:rPr>
          <w:rFonts w:eastAsia="SimSun"/>
          <w:color w:val="000000"/>
          <w:sz w:val="20"/>
          <w:szCs w:val="20"/>
        </w:rPr>
      </w:pPr>
      <w:r w:rsidRPr="000D03C2">
        <w:rPr>
          <w:b/>
          <w:bCs/>
          <w:sz w:val="20"/>
          <w:szCs w:val="20"/>
        </w:rPr>
        <w:t xml:space="preserve">Figure S14. </w:t>
      </w:r>
      <w:r w:rsidRPr="000D03C2">
        <w:rPr>
          <w:rFonts w:eastAsia="SimSun"/>
          <w:b/>
          <w:bCs/>
          <w:color w:val="000000"/>
          <w:sz w:val="20"/>
          <w:szCs w:val="20"/>
        </w:rPr>
        <w:t xml:space="preserve">Prediction of </w:t>
      </w:r>
      <w:r>
        <w:rPr>
          <w:rFonts w:eastAsia="SimSun"/>
          <w:b/>
          <w:bCs/>
          <w:color w:val="000000"/>
          <w:sz w:val="20"/>
          <w:szCs w:val="20"/>
        </w:rPr>
        <w:t>time-averaged growth response of gut microbiota by the</w:t>
      </w:r>
      <w:r w:rsidRPr="00B45421">
        <w:rPr>
          <w:rFonts w:eastAsia="SimSun"/>
          <w:b/>
          <w:bCs/>
          <w:color w:val="000000"/>
          <w:sz w:val="20"/>
          <w:szCs w:val="20"/>
        </w:rPr>
        <w:t xml:space="preserve"> relative abundance of dietary fiber responders in the baseline community</w:t>
      </w:r>
      <w:r>
        <w:rPr>
          <w:rFonts w:eastAsia="SimSun"/>
          <w:color w:val="000000"/>
          <w:sz w:val="20"/>
          <w:szCs w:val="20"/>
        </w:rPr>
        <w:t xml:space="preserve">. </w:t>
      </w:r>
      <w:r w:rsidRPr="000D03C2">
        <w:rPr>
          <w:rFonts w:eastAsia="SimSun"/>
          <w:b/>
          <w:bCs/>
          <w:color w:val="000000"/>
          <w:sz w:val="20"/>
          <w:szCs w:val="20"/>
        </w:rPr>
        <w:t>A</w:t>
      </w:r>
      <w:r w:rsidRPr="000D03C2">
        <w:rPr>
          <w:rFonts w:eastAsia="SimSun"/>
          <w:color w:val="000000"/>
          <w:sz w:val="20"/>
          <w:szCs w:val="20"/>
        </w:rPr>
        <w:t xml:space="preserve">. </w:t>
      </w:r>
      <w:r>
        <w:rPr>
          <w:rFonts w:eastAsia="SimSun"/>
          <w:color w:val="000000"/>
          <w:sz w:val="20"/>
          <w:szCs w:val="20"/>
        </w:rPr>
        <w:t xml:space="preserve">Inulin intervention. </w:t>
      </w:r>
      <w:r w:rsidRPr="000D03C2">
        <w:rPr>
          <w:rFonts w:eastAsia="SimSun"/>
          <w:b/>
          <w:bCs/>
          <w:color w:val="000000"/>
          <w:sz w:val="20"/>
          <w:szCs w:val="20"/>
        </w:rPr>
        <w:t>B</w:t>
      </w:r>
      <w:r w:rsidRPr="000D03C2">
        <w:rPr>
          <w:rFonts w:eastAsia="SimSun"/>
          <w:color w:val="000000"/>
          <w:sz w:val="20"/>
          <w:szCs w:val="20"/>
        </w:rPr>
        <w:t>.</w:t>
      </w:r>
      <w:r>
        <w:rPr>
          <w:rFonts w:eastAsia="SimSun"/>
          <w:color w:val="000000"/>
          <w:sz w:val="20"/>
          <w:szCs w:val="20"/>
        </w:rPr>
        <w:t xml:space="preserve"> Resistant starch intervention. The time averaged growth response is obtained by the </w:t>
      </w:r>
      <w:r w:rsidRPr="002E164C">
        <w:rPr>
          <w:rFonts w:eastAsia="SimSun"/>
          <w:color w:val="000000"/>
          <w:sz w:val="20"/>
          <w:szCs w:val="20"/>
        </w:rPr>
        <w:t>area under the curve of total bacterial density divided by the observation time</w:t>
      </w:r>
      <w:r w:rsidRPr="000D03C2">
        <w:rPr>
          <w:rFonts w:eastAsia="SimSun"/>
          <w:b/>
          <w:bCs/>
          <w:color w:val="000000"/>
          <w:sz w:val="20"/>
          <w:szCs w:val="20"/>
        </w:rPr>
        <w:t>.</w:t>
      </w:r>
      <w:r w:rsidRPr="000D03C2">
        <w:rPr>
          <w:rFonts w:eastAsia="SimSun"/>
          <w:color w:val="000000"/>
          <w:sz w:val="20"/>
          <w:szCs w:val="20"/>
        </w:rPr>
        <w:t xml:space="preserve"> </w:t>
      </w:r>
      <w:r>
        <w:rPr>
          <w:rFonts w:eastAsia="SimSun"/>
          <w:color w:val="000000"/>
          <w:sz w:val="20"/>
          <w:szCs w:val="20"/>
        </w:rPr>
        <w:t xml:space="preserve">The combination of responders highlighted in red has </w:t>
      </w:r>
      <w:r w:rsidRPr="000D03C2">
        <w:rPr>
          <w:rFonts w:eastAsia="SimSun"/>
          <w:color w:val="000000"/>
          <w:sz w:val="20"/>
          <w:szCs w:val="20"/>
        </w:rPr>
        <w:t xml:space="preserve">the highest </w:t>
      </w:r>
      <w:r>
        <w:rPr>
          <w:rFonts w:eastAsia="SimSun"/>
          <w:color w:val="000000"/>
          <w:sz w:val="20"/>
          <w:szCs w:val="20"/>
        </w:rPr>
        <w:t xml:space="preserve">Pearson </w:t>
      </w:r>
      <w:r w:rsidRPr="000D03C2">
        <w:rPr>
          <w:rFonts w:eastAsia="SimSun"/>
          <w:color w:val="000000"/>
          <w:sz w:val="20"/>
          <w:szCs w:val="20"/>
        </w:rPr>
        <w:t>correlation coefficient.</w:t>
      </w:r>
      <w:r>
        <w:rPr>
          <w:rFonts w:eastAsia="SimSun"/>
          <w:color w:val="000000"/>
          <w:sz w:val="20"/>
          <w:szCs w:val="20"/>
        </w:rPr>
        <w:t xml:space="preserve"> In both s</w:t>
      </w:r>
      <w:r w:rsidRPr="000D03C2">
        <w:rPr>
          <w:rFonts w:eastAsia="SimSun"/>
          <w:color w:val="000000"/>
          <w:sz w:val="20"/>
          <w:szCs w:val="20"/>
        </w:rPr>
        <w:t>catter plot</w:t>
      </w:r>
      <w:r>
        <w:rPr>
          <w:rFonts w:eastAsia="SimSun"/>
          <w:color w:val="000000"/>
          <w:sz w:val="20"/>
          <w:szCs w:val="20"/>
        </w:rPr>
        <w:t>s, g</w:t>
      </w:r>
      <w:r w:rsidRPr="000D03C2">
        <w:rPr>
          <w:rFonts w:eastAsia="SimSun"/>
          <w:color w:val="000000"/>
          <w:sz w:val="20"/>
          <w:szCs w:val="20"/>
        </w:rPr>
        <w:t>ray line</w:t>
      </w:r>
      <w:r>
        <w:rPr>
          <w:rFonts w:eastAsia="SimSun"/>
          <w:color w:val="000000"/>
          <w:sz w:val="20"/>
          <w:szCs w:val="20"/>
        </w:rPr>
        <w:t>s represent the best fitting line.</w:t>
      </w:r>
    </w:p>
    <w:p w14:paraId="18B7DB69" w14:textId="365D7230" w:rsidR="00311EFE" w:rsidRDefault="00311EFE" w:rsidP="00E216A3">
      <w:pPr>
        <w:rPr>
          <w:rFonts w:eastAsiaTheme="minorEastAsia"/>
        </w:rPr>
      </w:pPr>
    </w:p>
    <w:p w14:paraId="39F26D2F" w14:textId="2453846F" w:rsidR="00311EFE" w:rsidRDefault="00311EFE" w:rsidP="00E216A3">
      <w:pPr>
        <w:rPr>
          <w:rFonts w:eastAsiaTheme="minorEastAsia"/>
        </w:rPr>
      </w:pPr>
    </w:p>
    <w:p w14:paraId="7CDC2816" w14:textId="77777777" w:rsidR="00311EFE" w:rsidRDefault="00311EFE" w:rsidP="00311EFE">
      <w:pPr>
        <w:jc w:val="center"/>
        <w:rPr>
          <w:sz w:val="22"/>
          <w:szCs w:val="22"/>
        </w:rPr>
      </w:pPr>
      <w:r>
        <w:rPr>
          <w:noProof/>
          <w:sz w:val="22"/>
          <w:szCs w:val="22"/>
        </w:rPr>
        <w:drawing>
          <wp:inline distT="0" distB="0" distL="0" distR="0" wp14:anchorId="68EEFB5E" wp14:editId="332E2B6D">
            <wp:extent cx="4064000" cy="2171700"/>
            <wp:effectExtent l="0" t="0" r="0" b="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4000" cy="2171700"/>
                    </a:xfrm>
                    <a:prstGeom prst="rect">
                      <a:avLst/>
                    </a:prstGeom>
                  </pic:spPr>
                </pic:pic>
              </a:graphicData>
            </a:graphic>
          </wp:inline>
        </w:drawing>
      </w:r>
    </w:p>
    <w:p w14:paraId="24FAC2D0" w14:textId="77777777" w:rsidR="00311EFE" w:rsidRDefault="00311EFE" w:rsidP="00311EFE">
      <w:pPr>
        <w:rPr>
          <w:sz w:val="22"/>
          <w:szCs w:val="22"/>
        </w:rPr>
      </w:pPr>
    </w:p>
    <w:p w14:paraId="431071EA" w14:textId="77777777" w:rsidR="00311EFE" w:rsidRPr="000125CE" w:rsidRDefault="00311EFE" w:rsidP="00311EFE">
      <w:pPr>
        <w:jc w:val="both"/>
        <w:rPr>
          <w:color w:val="000000"/>
          <w:sz w:val="20"/>
          <w:szCs w:val="20"/>
        </w:rPr>
      </w:pPr>
      <w:r w:rsidRPr="00C276D7">
        <w:rPr>
          <w:b/>
          <w:bCs/>
          <w:color w:val="000000"/>
          <w:sz w:val="20"/>
          <w:szCs w:val="20"/>
        </w:rPr>
        <w:t>Figure S15</w:t>
      </w:r>
      <w:r w:rsidRPr="00C276D7">
        <w:rPr>
          <w:color w:val="000000"/>
          <w:sz w:val="20"/>
          <w:szCs w:val="20"/>
        </w:rPr>
        <w:t xml:space="preserve">. </w:t>
      </w:r>
      <w:r w:rsidRPr="00B45421">
        <w:rPr>
          <w:b/>
          <w:bCs/>
          <w:color w:val="000000"/>
          <w:sz w:val="20"/>
          <w:szCs w:val="20"/>
        </w:rPr>
        <w:t xml:space="preserve">The </w:t>
      </w:r>
      <w:r>
        <w:rPr>
          <w:b/>
          <w:bCs/>
          <w:color w:val="000000"/>
          <w:sz w:val="20"/>
          <w:szCs w:val="20"/>
        </w:rPr>
        <w:t xml:space="preserve">relationship between </w:t>
      </w:r>
      <w:r w:rsidRPr="005A79CC">
        <w:rPr>
          <w:b/>
          <w:bCs/>
          <w:color w:val="000000"/>
          <w:sz w:val="20"/>
          <w:szCs w:val="20"/>
        </w:rPr>
        <w:t>microbiome</w:t>
      </w:r>
      <w:r>
        <w:rPr>
          <w:b/>
          <w:bCs/>
          <w:color w:val="000000"/>
          <w:sz w:val="20"/>
          <w:szCs w:val="20"/>
        </w:rPr>
        <w:t xml:space="preserve"> and </w:t>
      </w:r>
      <w:r w:rsidRPr="005A79CC">
        <w:rPr>
          <w:b/>
          <w:bCs/>
          <w:color w:val="000000"/>
          <w:sz w:val="20"/>
          <w:szCs w:val="20"/>
        </w:rPr>
        <w:t>metabolome</w:t>
      </w:r>
      <w:r>
        <w:rPr>
          <w:b/>
          <w:bCs/>
          <w:color w:val="000000"/>
          <w:sz w:val="20"/>
          <w:szCs w:val="20"/>
        </w:rPr>
        <w:t xml:space="preserve"> is </w:t>
      </w:r>
      <w:proofErr w:type="gramStart"/>
      <w:r>
        <w:rPr>
          <w:b/>
          <w:bCs/>
          <w:color w:val="000000"/>
          <w:sz w:val="20"/>
          <w:szCs w:val="20"/>
        </w:rPr>
        <w:t>time-dependent</w:t>
      </w:r>
      <w:proofErr w:type="gramEnd"/>
      <w:r w:rsidRPr="005A79CC">
        <w:rPr>
          <w:b/>
          <w:bCs/>
          <w:color w:val="000000"/>
          <w:sz w:val="20"/>
          <w:szCs w:val="20"/>
        </w:rPr>
        <w:t>.</w:t>
      </w:r>
      <w:r w:rsidRPr="00C276D7">
        <w:rPr>
          <w:color w:val="000000"/>
          <w:sz w:val="20"/>
          <w:szCs w:val="20"/>
        </w:rPr>
        <w:t xml:space="preserve"> </w:t>
      </w:r>
      <w:r w:rsidRPr="00C276D7">
        <w:rPr>
          <w:b/>
          <w:bCs/>
          <w:color w:val="000000"/>
          <w:sz w:val="20"/>
          <w:szCs w:val="20"/>
        </w:rPr>
        <w:t>A</w:t>
      </w:r>
      <w:r w:rsidRPr="00C276D7">
        <w:rPr>
          <w:color w:val="000000"/>
          <w:sz w:val="20"/>
          <w:szCs w:val="20"/>
        </w:rPr>
        <w:t xml:space="preserve">. Dynamics of </w:t>
      </w:r>
      <w:r w:rsidRPr="00C276D7">
        <w:rPr>
          <w:sz w:val="20"/>
          <w:szCs w:val="20"/>
        </w:rPr>
        <w:t xml:space="preserve">gut microbiota composition (x-axis) and total SCFA concentration (y-axis) plotted on the same graph. We used the first principal coordinate score from </w:t>
      </w:r>
      <w:proofErr w:type="spellStart"/>
      <w:r w:rsidRPr="00C276D7">
        <w:rPr>
          <w:sz w:val="20"/>
          <w:szCs w:val="20"/>
        </w:rPr>
        <w:t>PCoA</w:t>
      </w:r>
      <w:proofErr w:type="spellEnd"/>
      <w:r w:rsidRPr="00C276D7">
        <w:rPr>
          <w:sz w:val="20"/>
          <w:szCs w:val="20"/>
        </w:rPr>
        <w:t xml:space="preserve"> (principal coordinate analysis) ordination to represent changes in gut microbiota composition (relative abundance) along the direction of maximum variance. Note that SCFAs were substantially produced between day 0 and 1 while gut microbiota composition only changes slightly. Points represent the mean </w:t>
      </w:r>
      <w:proofErr w:type="spellStart"/>
      <w:r w:rsidRPr="00C276D7">
        <w:rPr>
          <w:sz w:val="20"/>
          <w:szCs w:val="20"/>
        </w:rPr>
        <w:t>PCoA</w:t>
      </w:r>
      <w:proofErr w:type="spellEnd"/>
      <w:r w:rsidRPr="00C276D7">
        <w:rPr>
          <w:sz w:val="20"/>
          <w:szCs w:val="20"/>
        </w:rPr>
        <w:t xml:space="preserve"> </w:t>
      </w:r>
      <w:r>
        <w:rPr>
          <w:sz w:val="20"/>
          <w:szCs w:val="20"/>
        </w:rPr>
        <w:t xml:space="preserve">coordinate </w:t>
      </w:r>
      <w:r w:rsidRPr="00C276D7">
        <w:rPr>
          <w:sz w:val="20"/>
          <w:szCs w:val="20"/>
        </w:rPr>
        <w:t xml:space="preserve">score across mice within each vendor and error bars represent the standard error of the mean. </w:t>
      </w:r>
      <w:r w:rsidRPr="00C276D7">
        <w:rPr>
          <w:b/>
          <w:bCs/>
          <w:sz w:val="20"/>
          <w:szCs w:val="20"/>
        </w:rPr>
        <w:t>B</w:t>
      </w:r>
      <w:r w:rsidRPr="00C276D7">
        <w:rPr>
          <w:sz w:val="20"/>
          <w:szCs w:val="20"/>
        </w:rPr>
        <w:t xml:space="preserve">. </w:t>
      </w:r>
      <w:r w:rsidRPr="00C276D7">
        <w:rPr>
          <w:color w:val="000000"/>
          <w:sz w:val="20"/>
          <w:szCs w:val="20"/>
        </w:rPr>
        <w:t>Correlation of baseline unclassified (Un.) Parabacteroides absolute abundance with initial propionate production rates on day 0 (</w:t>
      </w:r>
      <w:r>
        <w:rPr>
          <w:color w:val="000000"/>
          <w:sz w:val="20"/>
          <w:szCs w:val="20"/>
        </w:rPr>
        <w:t>upper panel)</w:t>
      </w:r>
      <w:r w:rsidRPr="00C276D7">
        <w:rPr>
          <w:color w:val="000000"/>
          <w:sz w:val="20"/>
          <w:szCs w:val="20"/>
        </w:rPr>
        <w:t xml:space="preserve"> and rates in later days (</w:t>
      </w:r>
      <w:r>
        <w:rPr>
          <w:color w:val="000000"/>
          <w:sz w:val="20"/>
          <w:szCs w:val="20"/>
        </w:rPr>
        <w:t>lower panel</w:t>
      </w:r>
      <w:r w:rsidRPr="00C276D7">
        <w:rPr>
          <w:color w:val="000000"/>
          <w:sz w:val="20"/>
          <w:szCs w:val="20"/>
        </w:rPr>
        <w:t>). Gray line: linear regression</w:t>
      </w:r>
      <w:r>
        <w:rPr>
          <w:color w:val="000000"/>
          <w:sz w:val="20"/>
          <w:szCs w:val="20"/>
        </w:rPr>
        <w:t>.</w:t>
      </w:r>
    </w:p>
    <w:p w14:paraId="330C606E" w14:textId="2ACB490F" w:rsidR="00311EFE" w:rsidRDefault="00311EFE" w:rsidP="00E216A3">
      <w:pPr>
        <w:rPr>
          <w:rFonts w:eastAsiaTheme="minorEastAsia"/>
        </w:rPr>
      </w:pPr>
    </w:p>
    <w:p w14:paraId="53BE7F6B" w14:textId="4E2B03D6" w:rsidR="00027884" w:rsidRDefault="00027884" w:rsidP="00E216A3">
      <w:pPr>
        <w:rPr>
          <w:rFonts w:eastAsiaTheme="minorEastAsia"/>
        </w:rPr>
      </w:pPr>
    </w:p>
    <w:p w14:paraId="04BD0F82" w14:textId="77777777" w:rsidR="00027884" w:rsidRPr="00643D74" w:rsidRDefault="00027884" w:rsidP="00027884">
      <w:pPr>
        <w:jc w:val="center"/>
        <w:rPr>
          <w:color w:val="000000"/>
          <w:sz w:val="22"/>
          <w:szCs w:val="22"/>
        </w:rPr>
      </w:pPr>
      <w:r w:rsidRPr="00BA6D15">
        <w:rPr>
          <w:rFonts w:eastAsia="SimSun"/>
          <w:b/>
          <w:bCs/>
          <w:noProof/>
          <w:color w:val="000000"/>
          <w:sz w:val="22"/>
          <w:szCs w:val="22"/>
        </w:rPr>
        <w:lastRenderedPageBreak/>
        <w:drawing>
          <wp:inline distT="0" distB="0" distL="0" distR="0" wp14:anchorId="36B2EC42" wp14:editId="091E7AF1">
            <wp:extent cx="5278620" cy="1418484"/>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1984" cy="1422075"/>
                    </a:xfrm>
                    <a:prstGeom prst="rect">
                      <a:avLst/>
                    </a:prstGeom>
                  </pic:spPr>
                </pic:pic>
              </a:graphicData>
            </a:graphic>
          </wp:inline>
        </w:drawing>
      </w:r>
    </w:p>
    <w:p w14:paraId="6408B315" w14:textId="3F96D58A" w:rsidR="00027884" w:rsidRDefault="00027884" w:rsidP="00027884">
      <w:pPr>
        <w:widowControl w:val="0"/>
        <w:autoSpaceDE w:val="0"/>
        <w:autoSpaceDN w:val="0"/>
        <w:adjustRightInd w:val="0"/>
        <w:jc w:val="both"/>
        <w:rPr>
          <w:color w:val="2A2A2A"/>
          <w:sz w:val="20"/>
          <w:szCs w:val="20"/>
          <w:shd w:val="clear" w:color="auto" w:fill="FFFFFF"/>
        </w:rPr>
      </w:pPr>
      <w:r w:rsidRPr="008231B8">
        <w:rPr>
          <w:b/>
          <w:bCs/>
          <w:sz w:val="20"/>
          <w:szCs w:val="20"/>
        </w:rPr>
        <w:t>Figure S1</w:t>
      </w:r>
      <w:r>
        <w:rPr>
          <w:b/>
          <w:bCs/>
          <w:sz w:val="20"/>
          <w:szCs w:val="20"/>
        </w:rPr>
        <w:t>6</w:t>
      </w:r>
      <w:r w:rsidRPr="008231B8">
        <w:rPr>
          <w:b/>
          <w:bCs/>
          <w:sz w:val="20"/>
          <w:szCs w:val="20"/>
        </w:rPr>
        <w:t xml:space="preserve">. Rarefaction analysis of 16S rRNA </w:t>
      </w:r>
      <w:r>
        <w:rPr>
          <w:b/>
          <w:bCs/>
          <w:sz w:val="20"/>
          <w:szCs w:val="20"/>
        </w:rPr>
        <w:t>amplicon sequencing data</w:t>
      </w:r>
      <w:r w:rsidRPr="008231B8">
        <w:rPr>
          <w:b/>
          <w:bCs/>
          <w:sz w:val="20"/>
          <w:szCs w:val="20"/>
        </w:rPr>
        <w:t>.</w:t>
      </w:r>
      <w:r w:rsidRPr="008231B8">
        <w:rPr>
          <w:sz w:val="20"/>
          <w:szCs w:val="20"/>
        </w:rPr>
        <w:t xml:space="preserve"> Rarefaction curves were generated using the </w:t>
      </w:r>
      <w:proofErr w:type="spellStart"/>
      <w:r w:rsidRPr="008231B8">
        <w:rPr>
          <w:sz w:val="20"/>
          <w:szCs w:val="20"/>
        </w:rPr>
        <w:t>iNEXT</w:t>
      </w:r>
      <w:proofErr w:type="spellEnd"/>
      <w:r w:rsidRPr="008231B8">
        <w:rPr>
          <w:sz w:val="20"/>
          <w:szCs w:val="20"/>
        </w:rPr>
        <w:t xml:space="preserve"> package</w:t>
      </w:r>
      <w:r>
        <w:rPr>
          <w:sz w:val="20"/>
          <w:szCs w:val="20"/>
        </w:rPr>
        <w:t xml:space="preserve"> </w:t>
      </w:r>
      <w:r>
        <w:rPr>
          <w:sz w:val="20"/>
          <w:szCs w:val="20"/>
        </w:rPr>
        <w:fldChar w:fldCharType="begin"/>
      </w:r>
      <w:r>
        <w:rPr>
          <w:sz w:val="20"/>
          <w:szCs w:val="20"/>
        </w:rPr>
        <w:instrText xml:space="preserve"> ADDIN NE.Ref.{927D1DB6-C5B6-41D0-B5A1-CC4142D91F1E}</w:instrText>
      </w:r>
      <w:r>
        <w:rPr>
          <w:sz w:val="20"/>
          <w:szCs w:val="20"/>
        </w:rPr>
        <w:fldChar w:fldCharType="separate"/>
      </w:r>
      <w:r>
        <w:rPr>
          <w:rFonts w:eastAsiaTheme="minorEastAsia"/>
          <w:color w:val="080000"/>
          <w:sz w:val="20"/>
          <w:szCs w:val="20"/>
        </w:rPr>
        <w:t>[81]</w:t>
      </w:r>
      <w:r>
        <w:rPr>
          <w:sz w:val="20"/>
          <w:szCs w:val="20"/>
        </w:rPr>
        <w:fldChar w:fldCharType="end"/>
      </w:r>
      <w:r w:rsidRPr="008231B8">
        <w:rPr>
          <w:sz w:val="20"/>
          <w:szCs w:val="20"/>
        </w:rPr>
        <w:t>. Solid lines represent the observed alpha diversity with the number of reads sampled, and dashed lines represent the extrapolation of the solid lines until 25% more reads. To</w:t>
      </w:r>
      <w:r w:rsidRPr="008231B8">
        <w:rPr>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p>
    <w:p w14:paraId="188AF5F0" w14:textId="2609B3C2" w:rsidR="00027884" w:rsidRDefault="00027884" w:rsidP="00027884">
      <w:pPr>
        <w:widowControl w:val="0"/>
        <w:autoSpaceDE w:val="0"/>
        <w:autoSpaceDN w:val="0"/>
        <w:adjustRightInd w:val="0"/>
        <w:jc w:val="both"/>
        <w:rPr>
          <w:rFonts w:eastAsiaTheme="minorEastAsia"/>
          <w:color w:val="2A2A2A"/>
          <w:sz w:val="20"/>
          <w:szCs w:val="20"/>
          <w:shd w:val="clear" w:color="auto" w:fill="FFFFFF"/>
        </w:rPr>
      </w:pPr>
    </w:p>
    <w:p w14:paraId="5D41DC76" w14:textId="77777777" w:rsidR="00027884" w:rsidRPr="00027884" w:rsidRDefault="00027884" w:rsidP="00027884">
      <w:pPr>
        <w:widowControl w:val="0"/>
        <w:autoSpaceDE w:val="0"/>
        <w:autoSpaceDN w:val="0"/>
        <w:adjustRightInd w:val="0"/>
        <w:jc w:val="both"/>
        <w:rPr>
          <w:rFonts w:eastAsiaTheme="minorEastAsia"/>
          <w:color w:val="2A2A2A"/>
          <w:sz w:val="20"/>
          <w:szCs w:val="20"/>
          <w:shd w:val="clear" w:color="auto" w:fill="FFFFFF"/>
        </w:rPr>
      </w:pPr>
    </w:p>
    <w:p w14:paraId="3CCB2A0F" w14:textId="77777777" w:rsidR="00027884" w:rsidRDefault="00027884" w:rsidP="00027884">
      <w:pPr>
        <w:widowControl w:val="0"/>
        <w:autoSpaceDE w:val="0"/>
        <w:autoSpaceDN w:val="0"/>
        <w:adjustRightInd w:val="0"/>
        <w:jc w:val="center"/>
        <w:rPr>
          <w:color w:val="2A2A2A"/>
          <w:sz w:val="22"/>
          <w:szCs w:val="22"/>
          <w:shd w:val="clear" w:color="auto" w:fill="FFFFFF"/>
        </w:rPr>
      </w:pPr>
      <w:r>
        <w:rPr>
          <w:noProof/>
          <w:color w:val="2A2A2A"/>
          <w:sz w:val="22"/>
          <w:szCs w:val="22"/>
          <w:shd w:val="clear" w:color="auto" w:fill="FFFFFF"/>
        </w:rPr>
        <w:drawing>
          <wp:inline distT="0" distB="0" distL="0" distR="0" wp14:anchorId="715F36A8" wp14:editId="6CC0B354">
            <wp:extent cx="4264701" cy="5619155"/>
            <wp:effectExtent l="0" t="0" r="2540" b="0"/>
            <wp:docPr id="49" name="Picture 49"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utdoor objec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8590" cy="5637455"/>
                    </a:xfrm>
                    <a:prstGeom prst="rect">
                      <a:avLst/>
                    </a:prstGeom>
                  </pic:spPr>
                </pic:pic>
              </a:graphicData>
            </a:graphic>
          </wp:inline>
        </w:drawing>
      </w:r>
    </w:p>
    <w:p w14:paraId="3D31B328" w14:textId="77777777" w:rsidR="00027884" w:rsidRPr="0093263E" w:rsidRDefault="00027884" w:rsidP="00027884">
      <w:pPr>
        <w:widowControl w:val="0"/>
        <w:autoSpaceDE w:val="0"/>
        <w:autoSpaceDN w:val="0"/>
        <w:adjustRightInd w:val="0"/>
        <w:jc w:val="both"/>
        <w:rPr>
          <w:color w:val="2A2A2A"/>
          <w:sz w:val="20"/>
          <w:szCs w:val="20"/>
          <w:shd w:val="clear" w:color="auto" w:fill="FFFFFF"/>
        </w:rPr>
      </w:pPr>
      <w:r w:rsidRPr="008231B8">
        <w:rPr>
          <w:rFonts w:eastAsia="SimSun"/>
          <w:b/>
          <w:bCs/>
          <w:color w:val="000000"/>
          <w:sz w:val="20"/>
          <w:szCs w:val="20"/>
        </w:rPr>
        <w:lastRenderedPageBreak/>
        <w:t>Figure S1</w:t>
      </w:r>
      <w:r>
        <w:rPr>
          <w:rFonts w:eastAsia="SimSun"/>
          <w:b/>
          <w:bCs/>
          <w:color w:val="000000"/>
          <w:sz w:val="20"/>
          <w:szCs w:val="20"/>
        </w:rPr>
        <w:t>7</w:t>
      </w:r>
      <w:r w:rsidRPr="008231B8">
        <w:rPr>
          <w:rFonts w:eastAsia="SimSun"/>
          <w:b/>
          <w:bCs/>
          <w:color w:val="000000"/>
          <w:sz w:val="20"/>
          <w:szCs w:val="20"/>
        </w:rPr>
        <w:t xml:space="preserve">. Reconstructed time series of </w:t>
      </w:r>
      <w:r>
        <w:rPr>
          <w:rFonts w:eastAsia="SimSun"/>
          <w:b/>
          <w:bCs/>
          <w:color w:val="000000"/>
          <w:sz w:val="20"/>
          <w:szCs w:val="20"/>
        </w:rPr>
        <w:t>(A) five inulin responders</w:t>
      </w:r>
      <w:r w:rsidRPr="008231B8">
        <w:rPr>
          <w:rFonts w:eastAsia="SimSun"/>
          <w:b/>
          <w:bCs/>
          <w:color w:val="000000"/>
          <w:sz w:val="20"/>
          <w:szCs w:val="20"/>
        </w:rPr>
        <w:t xml:space="preserve"> and </w:t>
      </w:r>
      <w:r>
        <w:rPr>
          <w:rFonts w:eastAsia="SimSun"/>
          <w:b/>
          <w:bCs/>
          <w:color w:val="000000"/>
          <w:sz w:val="20"/>
          <w:szCs w:val="20"/>
        </w:rPr>
        <w:t xml:space="preserve">(B) </w:t>
      </w:r>
      <w:r w:rsidRPr="008231B8">
        <w:rPr>
          <w:rFonts w:eastAsia="SimSun"/>
          <w:b/>
          <w:bCs/>
          <w:color w:val="000000"/>
          <w:sz w:val="20"/>
          <w:szCs w:val="20"/>
        </w:rPr>
        <w:t xml:space="preserve">short-chain fatty </w:t>
      </w:r>
      <w:r>
        <w:rPr>
          <w:rFonts w:eastAsia="SimSun"/>
          <w:b/>
          <w:bCs/>
          <w:color w:val="000000"/>
          <w:sz w:val="20"/>
          <w:szCs w:val="20"/>
        </w:rPr>
        <w:t>acids</w:t>
      </w:r>
      <w:r w:rsidRPr="008231B8">
        <w:rPr>
          <w:rFonts w:eastAsia="SimSun"/>
          <w:b/>
          <w:bCs/>
          <w:color w:val="000000"/>
          <w:sz w:val="20"/>
          <w:szCs w:val="20"/>
        </w:rPr>
        <w:t xml:space="preserve"> </w:t>
      </w:r>
      <w:r>
        <w:rPr>
          <w:rFonts w:eastAsia="SimSun"/>
          <w:b/>
          <w:bCs/>
          <w:color w:val="000000"/>
          <w:sz w:val="20"/>
          <w:szCs w:val="20"/>
        </w:rPr>
        <w:t>by</w:t>
      </w:r>
      <w:r w:rsidRPr="008231B8">
        <w:rPr>
          <w:rFonts w:eastAsia="SimSun"/>
          <w:b/>
          <w:bCs/>
          <w:color w:val="000000"/>
          <w:sz w:val="20"/>
          <w:szCs w:val="20"/>
        </w:rPr>
        <w:t xml:space="preserve"> sequential Non-negative matrix factorization. </w:t>
      </w:r>
      <w:r w:rsidRPr="008231B8">
        <w:rPr>
          <w:rFonts w:eastAsia="SimSun"/>
          <w:color w:val="000000"/>
          <w:sz w:val="20"/>
          <w:szCs w:val="20"/>
        </w:rPr>
        <w:t>Dots represent observations</w:t>
      </w:r>
      <w:r>
        <w:rPr>
          <w:rFonts w:eastAsia="SimSun"/>
          <w:color w:val="000000"/>
          <w:sz w:val="20"/>
          <w:szCs w:val="20"/>
        </w:rPr>
        <w:t>. B</w:t>
      </w:r>
      <w:r w:rsidRPr="008231B8">
        <w:rPr>
          <w:rFonts w:eastAsia="SimSun"/>
          <w:color w:val="000000"/>
          <w:sz w:val="20"/>
          <w:szCs w:val="20"/>
        </w:rPr>
        <w:t>oth lines and dots are color-coded on a per-mouse basis.</w:t>
      </w:r>
    </w:p>
    <w:p w14:paraId="633F0C05" w14:textId="77777777" w:rsidR="00027884" w:rsidRPr="00027884" w:rsidRDefault="00027884" w:rsidP="00E216A3">
      <w:pPr>
        <w:rPr>
          <w:rFonts w:eastAsiaTheme="minorEastAsia"/>
        </w:rPr>
      </w:pPr>
    </w:p>
    <w:sectPr w:rsidR="00027884" w:rsidRPr="0002788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刘 红宾" w:date="2021-04-27T14:22:00Z" w:initials="刘">
    <w:p w14:paraId="7BBB939B" w14:textId="64E4E2D7" w:rsidR="007D4FC1" w:rsidRPr="007D4FC1" w:rsidRDefault="007D4FC1">
      <w:pPr>
        <w:pStyle w:val="CommentText"/>
        <w:rPr>
          <w:rFonts w:eastAsiaTheme="minorEastAsia"/>
        </w:rPr>
      </w:pPr>
      <w:r>
        <w:rPr>
          <w:rStyle w:val="CommentReference"/>
        </w:rPr>
        <w:annotationRef/>
      </w:r>
      <w:r>
        <w:rPr>
          <w:rFonts w:eastAsiaTheme="minorEastAsia"/>
        </w:rPr>
        <w:t>Calculate?</w:t>
      </w:r>
    </w:p>
  </w:comment>
  <w:comment w:id="16" w:author="刘 红宾" w:date="2021-04-27T11:20:00Z" w:initials="刘">
    <w:p w14:paraId="3D1873E6" w14:textId="5CA3359C" w:rsidR="003A4895" w:rsidRPr="003A4895" w:rsidRDefault="003A4895">
      <w:pPr>
        <w:pStyle w:val="CommentText"/>
        <w:rPr>
          <w:rFonts w:eastAsiaTheme="minorEastAsia"/>
        </w:rPr>
      </w:pPr>
      <w:r>
        <w:rPr>
          <w:rStyle w:val="CommentReference"/>
        </w:rPr>
        <w:annotationRef/>
      </w:r>
      <w:r>
        <w:rPr>
          <w:rFonts w:eastAsiaTheme="minorEastAsia"/>
        </w:rPr>
        <w:t>Panel B. remove connection line</w:t>
      </w:r>
    </w:p>
  </w:comment>
  <w:comment w:id="28" w:author="刘 红宾" w:date="2021-04-27T10:33:00Z" w:initials="刘">
    <w:p w14:paraId="2230CE42" w14:textId="3D6D3340" w:rsidR="003A4895" w:rsidRPr="003A4895" w:rsidRDefault="003A4895">
      <w:pPr>
        <w:pStyle w:val="CommentText"/>
        <w:rPr>
          <w:rFonts w:eastAsiaTheme="minorEastAsia"/>
        </w:rPr>
      </w:pPr>
      <w:r>
        <w:rPr>
          <w:rStyle w:val="CommentReference"/>
        </w:rPr>
        <w:annotationRef/>
      </w:r>
      <w:r>
        <w:rPr>
          <w:rFonts w:eastAsiaTheme="minorEastAsia"/>
        </w:rPr>
        <w:t>Panel A. the difference between inulin and RS?</w:t>
      </w:r>
    </w:p>
  </w:comment>
  <w:comment w:id="29" w:author="刘 红宾" w:date="2021-04-27T16:59:00Z" w:initials="刘">
    <w:p w14:paraId="3041D594" w14:textId="54882356" w:rsidR="00A204E9" w:rsidRDefault="00A204E9">
      <w:pPr>
        <w:pStyle w:val="CommentText"/>
        <w:rPr>
          <w:rFonts w:eastAsiaTheme="minorEastAsia"/>
        </w:rPr>
      </w:pPr>
      <w:r>
        <w:rPr>
          <w:rStyle w:val="CommentReference"/>
        </w:rPr>
        <w:annotationRef/>
      </w:r>
      <w:r>
        <w:rPr>
          <w:rFonts w:eastAsiaTheme="minorEastAsia"/>
        </w:rPr>
        <w:t>Advantage of longitudinal data analysis:</w:t>
      </w:r>
    </w:p>
    <w:p w14:paraId="3A927842" w14:textId="12DC80B2" w:rsidR="00A204E9" w:rsidRPr="00A204E9" w:rsidRDefault="00A204E9">
      <w:pPr>
        <w:pStyle w:val="CommentText"/>
        <w:rPr>
          <w:rFonts w:eastAsiaTheme="minorEastAsia"/>
        </w:rPr>
      </w:pPr>
      <w:r>
        <w:rPr>
          <w:rFonts w:eastAsiaTheme="minorEastAsia"/>
        </w:rPr>
        <w:t xml:space="preserve">Perform </w:t>
      </w:r>
      <w:proofErr w:type="spellStart"/>
      <w:r>
        <w:rPr>
          <w:rFonts w:eastAsiaTheme="minorEastAsia"/>
        </w:rPr>
        <w:t>glv</w:t>
      </w:r>
      <w:proofErr w:type="spellEnd"/>
      <w:r>
        <w:rPr>
          <w:rFonts w:eastAsiaTheme="minorEastAsia"/>
        </w:rPr>
        <w:t xml:space="preserve"> analysis to find responders with data from two time points</w:t>
      </w:r>
    </w:p>
  </w:comment>
  <w:comment w:id="35" w:author="刘 红宾" w:date="2021-04-27T09:18:00Z" w:initials="刘">
    <w:p w14:paraId="0FD97F01" w14:textId="5DEB78E5" w:rsidR="00B15B3A" w:rsidRDefault="007D330C">
      <w:pPr>
        <w:pStyle w:val="CommentText"/>
        <w:rPr>
          <w:rFonts w:eastAsiaTheme="minorEastAsia"/>
        </w:rPr>
      </w:pPr>
      <w:r>
        <w:rPr>
          <w:rStyle w:val="CommentReference"/>
        </w:rPr>
        <w:annotationRef/>
      </w:r>
      <w:r w:rsidR="00B15B3A">
        <w:rPr>
          <w:rFonts w:eastAsiaTheme="minorEastAsia"/>
        </w:rPr>
        <w:t>Panel B, use same Y axis</w:t>
      </w:r>
      <w:r w:rsidR="00875D88">
        <w:rPr>
          <w:rFonts w:eastAsiaTheme="minorEastAsia"/>
        </w:rPr>
        <w:t xml:space="preserve"> </w:t>
      </w:r>
      <w:r w:rsidR="00875D88" w:rsidRPr="00875D88">
        <w:rPr>
          <w:rFonts w:eastAsiaTheme="minorEastAsia"/>
        </w:rPr>
        <w:t>dimension</w:t>
      </w:r>
    </w:p>
    <w:p w14:paraId="766685F0" w14:textId="3800C02E" w:rsidR="007D330C" w:rsidRPr="007D330C" w:rsidRDefault="007D330C">
      <w:pPr>
        <w:pStyle w:val="CommentText"/>
        <w:rPr>
          <w:rFonts w:eastAsiaTheme="minorEastAsia"/>
        </w:rPr>
      </w:pPr>
      <w:r>
        <w:rPr>
          <w:rFonts w:eastAsiaTheme="minorEastAsia"/>
        </w:rPr>
        <w:t>Use one color theme within one figure, panel B and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BB939B" w15:done="0"/>
  <w15:commentEx w15:paraId="3D1873E6" w15:done="0"/>
  <w15:commentEx w15:paraId="2230CE42" w15:done="0"/>
  <w15:commentEx w15:paraId="3A927842" w15:done="0"/>
  <w15:commentEx w15:paraId="766685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9CAC" w16cex:dateUtc="2021-04-27T06:22:00Z"/>
  <w16cex:commentExtensible w16cex:durableId="24327200" w16cex:dateUtc="2021-04-27T03:20:00Z"/>
  <w16cex:commentExtensible w16cex:durableId="243266F8" w16cex:dateUtc="2021-04-27T02:33:00Z"/>
  <w16cex:commentExtensible w16cex:durableId="2432C15B" w16cex:dateUtc="2021-04-27T08:59:00Z"/>
  <w16cex:commentExtensible w16cex:durableId="2432554B" w16cex:dateUtc="2021-04-27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BB939B" w16cid:durableId="24329CAC"/>
  <w16cid:commentId w16cid:paraId="3D1873E6" w16cid:durableId="24327200"/>
  <w16cid:commentId w16cid:paraId="2230CE42" w16cid:durableId="243266F8"/>
  <w16cid:commentId w16cid:paraId="3A927842" w16cid:durableId="2432C15B"/>
  <w16cid:commentId w16cid:paraId="766685F0" w16cid:durableId="243255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527B7" w14:textId="77777777" w:rsidR="0018162C" w:rsidRDefault="0018162C" w:rsidP="00027884">
      <w:r>
        <w:separator/>
      </w:r>
    </w:p>
  </w:endnote>
  <w:endnote w:type="continuationSeparator" w:id="0">
    <w:p w14:paraId="2881668A" w14:textId="77777777" w:rsidR="0018162C" w:rsidRDefault="0018162C" w:rsidP="00027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MinionPro-Regular">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A647C" w14:textId="77777777" w:rsidR="0018162C" w:rsidRDefault="0018162C" w:rsidP="00027884">
      <w:r>
        <w:separator/>
      </w:r>
    </w:p>
  </w:footnote>
  <w:footnote w:type="continuationSeparator" w:id="0">
    <w:p w14:paraId="611ACC84" w14:textId="77777777" w:rsidR="0018162C" w:rsidRDefault="0018162C" w:rsidP="00027884">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hideGrammaticalErrors/>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tbQwNLIwNTYzNDNS0lEKTi0uzszPAykwqgUAEJMedCwAAAA="/>
  </w:docVars>
  <w:rsids>
    <w:rsidRoot w:val="00AA5DB0"/>
    <w:rsid w:val="000054B9"/>
    <w:rsid w:val="00027884"/>
    <w:rsid w:val="00091328"/>
    <w:rsid w:val="000B0B7A"/>
    <w:rsid w:val="000B783C"/>
    <w:rsid w:val="0018162C"/>
    <w:rsid w:val="002D3594"/>
    <w:rsid w:val="00311EFE"/>
    <w:rsid w:val="003A4895"/>
    <w:rsid w:val="00541C97"/>
    <w:rsid w:val="005A5E49"/>
    <w:rsid w:val="007C1D6E"/>
    <w:rsid w:val="007D330C"/>
    <w:rsid w:val="007D4FC1"/>
    <w:rsid w:val="00875D88"/>
    <w:rsid w:val="008C5A8A"/>
    <w:rsid w:val="008D7F51"/>
    <w:rsid w:val="009B2211"/>
    <w:rsid w:val="00A204E9"/>
    <w:rsid w:val="00AA5DB0"/>
    <w:rsid w:val="00B15B3A"/>
    <w:rsid w:val="00C82F3A"/>
    <w:rsid w:val="00D90F85"/>
    <w:rsid w:val="00E216A3"/>
    <w:rsid w:val="00E45BB0"/>
    <w:rsid w:val="00E96B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54B71"/>
  <w15:chartTrackingRefBased/>
  <w15:docId w15:val="{CE075913-ABB7-414D-A38D-0BDCF160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DB0"/>
    <w:rPr>
      <w:rFonts w:ascii="Times New Roman" w:eastAsia="Times New Roman" w:hAnsi="Times New Roman" w:cs="Times New Roman"/>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A5DB0"/>
    <w:pPr>
      <w:spacing w:before="100" w:beforeAutospacing="1" w:after="100" w:afterAutospacing="1"/>
    </w:pPr>
    <w:rPr>
      <w:rFonts w:ascii="SimSun" w:eastAsia="SimSun" w:hAnsi="SimSun" w:cs="SimSun"/>
    </w:rPr>
  </w:style>
  <w:style w:type="character" w:customStyle="1" w:styleId="fontstyle01">
    <w:name w:val="fontstyle01"/>
    <w:basedOn w:val="DefaultParagraphFont"/>
    <w:rsid w:val="00AA5DB0"/>
    <w:rPr>
      <w:rFonts w:ascii="MinionPro-Regular" w:hAnsi="MinionPro-Regular" w:hint="default"/>
      <w:b w:val="0"/>
      <w:bCs w:val="0"/>
      <w:i w:val="0"/>
      <w:iCs w:val="0"/>
      <w:color w:val="000000"/>
      <w:sz w:val="20"/>
      <w:szCs w:val="20"/>
    </w:rPr>
  </w:style>
  <w:style w:type="paragraph" w:styleId="Header">
    <w:name w:val="header"/>
    <w:basedOn w:val="Normal"/>
    <w:link w:val="HeaderChar"/>
    <w:uiPriority w:val="99"/>
    <w:unhideWhenUsed/>
    <w:rsid w:val="0002788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27884"/>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27884"/>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027884"/>
    <w:rPr>
      <w:rFonts w:ascii="Times New Roman" w:eastAsia="Times New Roman" w:hAnsi="Times New Roman" w:cs="Times New Roman"/>
      <w:kern w:val="0"/>
      <w:sz w:val="18"/>
      <w:szCs w:val="18"/>
    </w:rPr>
  </w:style>
  <w:style w:type="character" w:styleId="CommentReference">
    <w:name w:val="annotation reference"/>
    <w:basedOn w:val="DefaultParagraphFont"/>
    <w:uiPriority w:val="99"/>
    <w:semiHidden/>
    <w:unhideWhenUsed/>
    <w:rsid w:val="007D330C"/>
    <w:rPr>
      <w:sz w:val="21"/>
      <w:szCs w:val="21"/>
    </w:rPr>
  </w:style>
  <w:style w:type="paragraph" w:styleId="CommentText">
    <w:name w:val="annotation text"/>
    <w:basedOn w:val="Normal"/>
    <w:link w:val="CommentTextChar"/>
    <w:uiPriority w:val="99"/>
    <w:semiHidden/>
    <w:unhideWhenUsed/>
    <w:rsid w:val="007D330C"/>
  </w:style>
  <w:style w:type="character" w:customStyle="1" w:styleId="CommentTextChar">
    <w:name w:val="Comment Text Char"/>
    <w:basedOn w:val="DefaultParagraphFont"/>
    <w:link w:val="CommentText"/>
    <w:uiPriority w:val="99"/>
    <w:semiHidden/>
    <w:rsid w:val="007D330C"/>
    <w:rPr>
      <w:rFonts w:ascii="Times New Roman" w:eastAsia="Times New Roman" w:hAnsi="Times New Roman" w:cs="Times New Roman"/>
      <w:kern w:val="0"/>
      <w:sz w:val="24"/>
      <w:szCs w:val="24"/>
    </w:rPr>
  </w:style>
  <w:style w:type="paragraph" w:styleId="CommentSubject">
    <w:name w:val="annotation subject"/>
    <w:basedOn w:val="CommentText"/>
    <w:next w:val="CommentText"/>
    <w:link w:val="CommentSubjectChar"/>
    <w:uiPriority w:val="99"/>
    <w:semiHidden/>
    <w:unhideWhenUsed/>
    <w:rsid w:val="007D330C"/>
    <w:rPr>
      <w:b/>
      <w:bCs/>
    </w:rPr>
  </w:style>
  <w:style w:type="character" w:customStyle="1" w:styleId="CommentSubjectChar">
    <w:name w:val="Comment Subject Char"/>
    <w:basedOn w:val="CommentTextChar"/>
    <w:link w:val="CommentSubject"/>
    <w:uiPriority w:val="99"/>
    <w:semiHidden/>
    <w:rsid w:val="007D330C"/>
    <w:rPr>
      <w:rFonts w:ascii="Times New Roman" w:eastAsia="Times New Roman" w:hAnsi="Times New Roman" w:cs="Times New Roman"/>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1.png"/><Relationship Id="rId11" Type="http://schemas.microsoft.com/office/2018/08/relationships/commentsExtensible" Target="commentsExtensible.xml"/><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footnotes" Target="footnote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1500</Words>
  <Characters>8552</Characters>
  <Application>Microsoft Office Word</Application>
  <DocSecurity>0</DocSecurity>
  <Lines>71</Lines>
  <Paragraphs>20</Paragraphs>
  <ScaleCrop>false</ScaleCrop>
  <Company/>
  <LinksUpToDate>false</LinksUpToDate>
  <CharactersWithSpaces>10032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红宾</dc:creator>
  <cp:keywords/>
  <dc:description/>
  <cp:lastModifiedBy>Chen Liao</cp:lastModifiedBy>
  <cp:revision>10</cp:revision>
  <dcterms:created xsi:type="dcterms:W3CDTF">2021-05-27T15:47:00Z</dcterms:created>
  <dcterms:modified xsi:type="dcterms:W3CDTF">2021-05-28T13:14:00Z</dcterms:modified>
</cp:coreProperties>
</file>